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CF87E" w14:textId="4ACAB0F0" w:rsidR="008E302C" w:rsidRPr="00F14E79" w:rsidRDefault="008E302C" w:rsidP="00F14E79">
      <w:pPr>
        <w:jc w:val="center"/>
        <w:rPr>
          <w:b/>
          <w:bCs/>
          <w:sz w:val="28"/>
          <w:szCs w:val="28"/>
          <w:lang w:val="en-US"/>
        </w:rPr>
      </w:pPr>
      <w:r w:rsidRPr="00F14E79">
        <w:rPr>
          <w:b/>
          <w:bCs/>
          <w:sz w:val="28"/>
          <w:szCs w:val="28"/>
          <w:lang w:val="en-US"/>
        </w:rPr>
        <w:t>P</w:t>
      </w:r>
      <w:r w:rsidR="001D2922" w:rsidRPr="00F14E79">
        <w:rPr>
          <w:b/>
          <w:bCs/>
          <w:sz w:val="28"/>
          <w:szCs w:val="28"/>
          <w:lang w:val="en-US"/>
        </w:rPr>
        <w:t>h</w:t>
      </w:r>
      <w:r w:rsidRPr="00F14E79">
        <w:rPr>
          <w:b/>
          <w:bCs/>
          <w:sz w:val="28"/>
          <w:szCs w:val="28"/>
          <w:lang w:val="en-US"/>
        </w:rPr>
        <w:t>D: European forests responses to drought</w:t>
      </w:r>
    </w:p>
    <w:p w14:paraId="56ADBD6F" w14:textId="77777777" w:rsidR="008E302C" w:rsidRDefault="008E302C" w:rsidP="007F4FF3">
      <w:pPr>
        <w:jc w:val="both"/>
        <w:rPr>
          <w:rFonts w:cstheme="minorHAnsi"/>
          <w:sz w:val="22"/>
          <w:szCs w:val="22"/>
          <w:lang w:val="en-US"/>
        </w:rPr>
      </w:pPr>
    </w:p>
    <w:p w14:paraId="47328371" w14:textId="77777777" w:rsidR="00C11DEF" w:rsidRPr="00F14E79" w:rsidRDefault="00C11DEF" w:rsidP="007F4FF3">
      <w:pPr>
        <w:jc w:val="both"/>
        <w:rPr>
          <w:rFonts w:cstheme="minorHAnsi"/>
          <w:sz w:val="22"/>
          <w:szCs w:val="22"/>
          <w:lang w:val="en-US"/>
        </w:rPr>
      </w:pPr>
    </w:p>
    <w:p w14:paraId="5A3AF8F5" w14:textId="58C03211" w:rsidR="00F14E79" w:rsidRPr="00F14E79" w:rsidRDefault="008E302C" w:rsidP="007F4FF3">
      <w:pPr>
        <w:jc w:val="both"/>
        <w:rPr>
          <w:rFonts w:cstheme="minorHAnsi"/>
          <w:lang w:val="en-US"/>
        </w:rPr>
      </w:pPr>
      <w:r w:rsidRPr="00F14E79">
        <w:rPr>
          <w:rFonts w:cstheme="minorHAnsi"/>
          <w:lang w:val="en-US"/>
        </w:rPr>
        <w:t>Climate change is threatening forests through increasing drought events and heat waves. These stresses increase evaporative demand and reduce soil water availability, leading to decreased carbon assimilation and higher tree mortality</w:t>
      </w:r>
      <w:r w:rsidR="00F14E79" w:rsidRPr="00F14E79">
        <w:rPr>
          <w:rFonts w:cstheme="minorHAnsi"/>
          <w:vertAlign w:val="superscript"/>
          <w:lang w:val="en-US"/>
        </w:rPr>
        <w:t>1, 2</w:t>
      </w:r>
      <w:r w:rsidRPr="00F14E79">
        <w:rPr>
          <w:rFonts w:cstheme="minorHAnsi"/>
          <w:lang w:val="en-US"/>
        </w:rPr>
        <w:t xml:space="preserve">. </w:t>
      </w:r>
      <w:r w:rsidR="00F14E79" w:rsidRPr="00F14E79">
        <w:rPr>
          <w:rFonts w:cstheme="minorHAnsi"/>
          <w:lang w:val="en-US"/>
        </w:rPr>
        <w:t>C</w:t>
      </w:r>
      <w:r w:rsidRPr="00F14E79">
        <w:rPr>
          <w:rFonts w:cstheme="minorHAnsi"/>
          <w:lang w:val="en-US"/>
        </w:rPr>
        <w:t xml:space="preserve">urrent land surface models, embedded within </w:t>
      </w:r>
      <w:r w:rsidR="00D310B1" w:rsidRPr="00F14E79">
        <w:rPr>
          <w:rFonts w:cstheme="minorHAnsi"/>
          <w:lang w:val="en-US"/>
        </w:rPr>
        <w:t>E</w:t>
      </w:r>
      <w:r w:rsidRPr="00F14E79">
        <w:rPr>
          <w:rFonts w:cstheme="minorHAnsi"/>
          <w:lang w:val="en-US"/>
        </w:rPr>
        <w:t>arth system models</w:t>
      </w:r>
      <w:r w:rsidR="00D310B1" w:rsidRPr="00F14E79">
        <w:rPr>
          <w:rFonts w:cstheme="minorHAnsi"/>
          <w:lang w:val="en-US"/>
        </w:rPr>
        <w:t>,</w:t>
      </w:r>
      <w:r w:rsidRPr="00F14E79">
        <w:rPr>
          <w:rFonts w:cstheme="minorHAnsi"/>
          <w:lang w:val="en-US"/>
        </w:rPr>
        <w:t xml:space="preserve"> poorly capture forest responses to drought</w:t>
      </w:r>
      <w:r w:rsidR="00F14E79" w:rsidRPr="00F14E79">
        <w:rPr>
          <w:rFonts w:cstheme="minorHAnsi"/>
          <w:vertAlign w:val="superscript"/>
          <w:lang w:val="en-US"/>
        </w:rPr>
        <w:t xml:space="preserve"> 3</w:t>
      </w:r>
      <w:r w:rsidRPr="00F14E79">
        <w:rPr>
          <w:rFonts w:cstheme="minorHAnsi"/>
          <w:lang w:val="en-US"/>
        </w:rPr>
        <w:t>, resulting in a large spread of response</w:t>
      </w:r>
      <w:r w:rsidR="007F4FF3" w:rsidRPr="00F14E79">
        <w:rPr>
          <w:rFonts w:cstheme="minorHAnsi"/>
          <w:lang w:val="en-US"/>
        </w:rPr>
        <w:t>s</w:t>
      </w:r>
      <w:r w:rsidRPr="00F14E79">
        <w:rPr>
          <w:rFonts w:cstheme="minorHAnsi"/>
          <w:lang w:val="en-US"/>
        </w:rPr>
        <w:t xml:space="preserve"> between models</w:t>
      </w:r>
      <w:r w:rsidR="00F14E79" w:rsidRPr="00F14E79">
        <w:rPr>
          <w:rFonts w:cstheme="minorHAnsi"/>
          <w:lang w:val="en-US"/>
        </w:rPr>
        <w:t xml:space="preserve"> to estimate the future of forests and their carbon sink capacity. </w:t>
      </w:r>
    </w:p>
    <w:p w14:paraId="2E25EB46" w14:textId="46E1B952" w:rsidR="008F6D19" w:rsidRPr="00F14E79" w:rsidRDefault="008E302C" w:rsidP="007F4FF3">
      <w:pPr>
        <w:spacing w:before="100" w:beforeAutospacing="1" w:after="100" w:afterAutospacing="1"/>
        <w:jc w:val="both"/>
        <w:rPr>
          <w:rFonts w:cstheme="minorHAnsi"/>
          <w:b/>
          <w:bCs/>
          <w:lang w:val="en-US"/>
        </w:rPr>
      </w:pPr>
      <w:r w:rsidRPr="00F14E79">
        <w:rPr>
          <w:rFonts w:cstheme="minorHAnsi"/>
          <w:b/>
          <w:bCs/>
          <w:lang w:val="en-US"/>
        </w:rPr>
        <w:t xml:space="preserve">This PhD project aims to address two key challenges </w:t>
      </w:r>
      <w:r w:rsidR="00B30123" w:rsidRPr="00F14E79">
        <w:rPr>
          <w:rFonts w:cstheme="minorHAnsi"/>
          <w:b/>
          <w:bCs/>
          <w:lang w:val="en-US"/>
        </w:rPr>
        <w:t>of</w:t>
      </w:r>
      <w:r w:rsidRPr="00F14E79">
        <w:rPr>
          <w:rFonts w:cstheme="minorHAnsi"/>
          <w:b/>
          <w:bCs/>
          <w:lang w:val="en-US"/>
        </w:rPr>
        <w:t xml:space="preserve"> </w:t>
      </w:r>
      <w:r w:rsidR="00B30123" w:rsidRPr="00F14E79">
        <w:rPr>
          <w:rFonts w:cstheme="minorHAnsi"/>
          <w:b/>
          <w:bCs/>
          <w:lang w:val="en-US"/>
        </w:rPr>
        <w:t xml:space="preserve">modelling </w:t>
      </w:r>
      <w:r w:rsidRPr="00F14E79">
        <w:rPr>
          <w:rFonts w:cstheme="minorHAnsi"/>
          <w:b/>
          <w:bCs/>
          <w:lang w:val="en-US"/>
        </w:rPr>
        <w:t>drought impact</w:t>
      </w:r>
      <w:r w:rsidR="00B30123" w:rsidRPr="00F14E79">
        <w:rPr>
          <w:rFonts w:cstheme="minorHAnsi"/>
          <w:b/>
          <w:bCs/>
          <w:lang w:val="en-US"/>
        </w:rPr>
        <w:t>s</w:t>
      </w:r>
      <w:r w:rsidRPr="00F14E79">
        <w:rPr>
          <w:rFonts w:cstheme="minorHAnsi"/>
          <w:b/>
          <w:bCs/>
          <w:lang w:val="en-US"/>
        </w:rPr>
        <w:t xml:space="preserve"> on forests</w:t>
      </w:r>
      <w:r w:rsidR="00B30123" w:rsidRPr="00F14E79">
        <w:rPr>
          <w:rFonts w:cstheme="minorHAnsi"/>
          <w:b/>
          <w:bCs/>
          <w:lang w:val="en-US"/>
        </w:rPr>
        <w:t>:</w:t>
      </w:r>
      <w:r w:rsidRPr="00F14E79">
        <w:rPr>
          <w:rFonts w:cstheme="minorHAnsi"/>
          <w:b/>
          <w:bCs/>
          <w:lang w:val="en-US"/>
        </w:rPr>
        <w:t xml:space="preserve"> </w:t>
      </w:r>
      <w:r w:rsidR="00B30123" w:rsidRPr="00F14E79">
        <w:rPr>
          <w:rFonts w:cstheme="minorHAnsi"/>
          <w:b/>
          <w:bCs/>
          <w:lang w:val="en-US"/>
        </w:rPr>
        <w:t>1.</w:t>
      </w:r>
      <w:r w:rsidR="008F6D19" w:rsidRPr="00F14E79">
        <w:rPr>
          <w:rFonts w:cstheme="minorHAnsi"/>
          <w:b/>
          <w:bCs/>
          <w:lang w:val="en-US"/>
        </w:rPr>
        <w:t xml:space="preserve"> </w:t>
      </w:r>
      <w:r w:rsidR="00B30123" w:rsidRPr="00F14E79">
        <w:rPr>
          <w:rFonts w:cstheme="minorHAnsi"/>
          <w:b/>
          <w:bCs/>
          <w:lang w:val="en-US"/>
        </w:rPr>
        <w:t>e</w:t>
      </w:r>
      <w:r w:rsidRPr="00F14E79">
        <w:rPr>
          <w:rFonts w:cstheme="minorHAnsi"/>
          <w:b/>
          <w:bCs/>
          <w:lang w:val="en-US"/>
        </w:rPr>
        <w:t xml:space="preserve">xploring trees' ability to reach deep water </w:t>
      </w:r>
      <w:r w:rsidR="00B30123" w:rsidRPr="00F14E79">
        <w:rPr>
          <w:rFonts w:cstheme="minorHAnsi"/>
          <w:b/>
          <w:bCs/>
          <w:lang w:val="en-US"/>
        </w:rPr>
        <w:t xml:space="preserve">sources in soils </w:t>
      </w:r>
      <w:r w:rsidR="008F6D19" w:rsidRPr="00F14E79">
        <w:rPr>
          <w:rFonts w:cstheme="minorHAnsi"/>
          <w:b/>
          <w:bCs/>
          <w:lang w:val="en-US"/>
        </w:rPr>
        <w:t xml:space="preserve">and </w:t>
      </w:r>
      <w:r w:rsidR="00B30123" w:rsidRPr="00F14E79">
        <w:rPr>
          <w:rFonts w:cstheme="minorHAnsi"/>
          <w:b/>
          <w:bCs/>
          <w:lang w:val="en-US"/>
        </w:rPr>
        <w:t>2.</w:t>
      </w:r>
      <w:r w:rsidR="008F6D19" w:rsidRPr="00F14E79">
        <w:rPr>
          <w:rFonts w:cstheme="minorHAnsi"/>
          <w:b/>
          <w:bCs/>
          <w:lang w:val="en-US"/>
        </w:rPr>
        <w:t xml:space="preserve"> revisit </w:t>
      </w:r>
      <w:r w:rsidR="00B30123" w:rsidRPr="00F14E79">
        <w:rPr>
          <w:rFonts w:cstheme="minorHAnsi"/>
          <w:b/>
          <w:bCs/>
          <w:lang w:val="en-US"/>
        </w:rPr>
        <w:t xml:space="preserve">the effects that </w:t>
      </w:r>
      <w:r w:rsidRPr="00F14E79">
        <w:rPr>
          <w:rFonts w:cstheme="minorHAnsi"/>
          <w:b/>
          <w:bCs/>
          <w:lang w:val="en-US"/>
        </w:rPr>
        <w:t xml:space="preserve">water stress </w:t>
      </w:r>
      <w:r w:rsidR="00B30123" w:rsidRPr="00F14E79">
        <w:rPr>
          <w:rFonts w:cstheme="minorHAnsi"/>
          <w:b/>
          <w:bCs/>
          <w:lang w:val="en-US"/>
        </w:rPr>
        <w:t xml:space="preserve">has on different parts of the </w:t>
      </w:r>
      <w:r w:rsidRPr="00F14E79">
        <w:rPr>
          <w:rFonts w:cstheme="minorHAnsi"/>
          <w:b/>
          <w:bCs/>
          <w:lang w:val="en-US"/>
        </w:rPr>
        <w:t>vegetation</w:t>
      </w:r>
      <w:r w:rsidR="007F4FF3" w:rsidRPr="00F14E79">
        <w:rPr>
          <w:rFonts w:cstheme="minorHAnsi"/>
          <w:b/>
          <w:bCs/>
          <w:lang w:val="en-US"/>
        </w:rPr>
        <w:t xml:space="preserve"> in land surface model</w:t>
      </w:r>
      <w:r w:rsidR="00D310B1" w:rsidRPr="00F14E79">
        <w:rPr>
          <w:rFonts w:cstheme="minorHAnsi"/>
          <w:b/>
          <w:bCs/>
          <w:lang w:val="en-US"/>
        </w:rPr>
        <w:t>s</w:t>
      </w:r>
      <w:r w:rsidR="00521976" w:rsidRPr="00F14E79">
        <w:rPr>
          <w:rFonts w:cstheme="minorHAnsi"/>
          <w:b/>
          <w:bCs/>
          <w:lang w:val="en-US"/>
        </w:rPr>
        <w:t xml:space="preserve">. The PhD will </w:t>
      </w:r>
      <w:r w:rsidR="007F4FF3" w:rsidRPr="00F14E79">
        <w:rPr>
          <w:rFonts w:cstheme="minorHAnsi"/>
          <w:b/>
          <w:bCs/>
          <w:lang w:val="en-US"/>
        </w:rPr>
        <w:t>assess the</w:t>
      </w:r>
      <w:r w:rsidRPr="00F14E79">
        <w:rPr>
          <w:rFonts w:cstheme="minorHAnsi"/>
          <w:b/>
          <w:bCs/>
          <w:lang w:val="en-US"/>
        </w:rPr>
        <w:t xml:space="preserve"> </w:t>
      </w:r>
      <w:r w:rsidR="007F4FF3" w:rsidRPr="00F14E79">
        <w:rPr>
          <w:rFonts w:cstheme="minorHAnsi"/>
          <w:b/>
          <w:bCs/>
          <w:lang w:val="en-US"/>
        </w:rPr>
        <w:t>sensitivity of forest functioning and vulnerability under future climate conditions</w:t>
      </w:r>
      <w:r w:rsidR="00D310B1" w:rsidRPr="00F14E79">
        <w:rPr>
          <w:rFonts w:cstheme="minorHAnsi"/>
          <w:b/>
          <w:bCs/>
          <w:lang w:val="en-US"/>
        </w:rPr>
        <w:t>.</w:t>
      </w:r>
    </w:p>
    <w:p w14:paraId="7FBF978B" w14:textId="1674C19F" w:rsidR="008E302C" w:rsidRPr="00F14E79" w:rsidRDefault="008F6D19" w:rsidP="007F4FF3">
      <w:pPr>
        <w:spacing w:before="100" w:beforeAutospacing="1" w:after="100" w:afterAutospacing="1"/>
        <w:jc w:val="both"/>
        <w:rPr>
          <w:lang w:val="en-US"/>
        </w:rPr>
      </w:pPr>
      <w:r w:rsidRPr="00F14E79">
        <w:rPr>
          <w:lang w:val="en-US"/>
        </w:rPr>
        <w:t xml:space="preserve">The ISBA-CTRIP </w:t>
      </w:r>
      <w:r w:rsidR="00100D4B" w:rsidRPr="00F14E79">
        <w:rPr>
          <w:lang w:val="en-US"/>
        </w:rPr>
        <w:t xml:space="preserve">land surface model </w:t>
      </w:r>
      <w:r w:rsidRPr="00F14E79">
        <w:rPr>
          <w:lang w:val="en-US"/>
        </w:rPr>
        <w:t xml:space="preserve">will be evaluated at local and regional scales using various </w:t>
      </w:r>
      <w:r w:rsidR="00B30123" w:rsidRPr="00F14E79">
        <w:rPr>
          <w:lang w:val="en-US"/>
        </w:rPr>
        <w:t xml:space="preserve">observational and remote sensing </w:t>
      </w:r>
      <w:r w:rsidRPr="00F14E79">
        <w:rPr>
          <w:lang w:val="en-US"/>
        </w:rPr>
        <w:t>datasets</w:t>
      </w:r>
      <w:r w:rsidR="00F14E79" w:rsidRPr="00F14E79">
        <w:rPr>
          <w:rFonts w:cstheme="minorHAnsi"/>
          <w:vertAlign w:val="superscript"/>
          <w:lang w:val="en-US"/>
        </w:rPr>
        <w:t>4</w:t>
      </w:r>
      <w:r w:rsidRPr="00F14E79">
        <w:rPr>
          <w:lang w:val="en-US"/>
        </w:rPr>
        <w:t>. Th</w:t>
      </w:r>
      <w:r w:rsidR="00D310B1" w:rsidRPr="00F14E79">
        <w:rPr>
          <w:lang w:val="en-US"/>
        </w:rPr>
        <w:t>e</w:t>
      </w:r>
      <w:r w:rsidRPr="00F14E79">
        <w:rPr>
          <w:lang w:val="en-US"/>
        </w:rPr>
        <w:t xml:space="preserve"> PhD is part of the ANR project </w:t>
      </w:r>
      <w:r w:rsidR="00D310B1" w:rsidRPr="00F14E79">
        <w:rPr>
          <w:lang w:val="en-US"/>
        </w:rPr>
        <w:t xml:space="preserve">TAW-Tree </w:t>
      </w:r>
      <w:r w:rsidRPr="00F14E79">
        <w:rPr>
          <w:lang w:val="en-US"/>
        </w:rPr>
        <w:t>and will involve close collaboration with other researchers</w:t>
      </w:r>
      <w:r w:rsidR="00B30123" w:rsidRPr="00F14E79">
        <w:rPr>
          <w:lang w:val="en-US"/>
        </w:rPr>
        <w:t xml:space="preserve"> of the project</w:t>
      </w:r>
      <w:r w:rsidRPr="00F14E79">
        <w:rPr>
          <w:lang w:val="en-US"/>
        </w:rPr>
        <w:t xml:space="preserve">, providing observations and comparing model sensitivity to various estimates </w:t>
      </w:r>
      <w:r w:rsidR="00B30123" w:rsidRPr="00F14E79">
        <w:rPr>
          <w:lang w:val="en-US"/>
        </w:rPr>
        <w:t xml:space="preserve">of Total Available Water (TAW) </w:t>
      </w:r>
      <w:r w:rsidRPr="00F14E79">
        <w:rPr>
          <w:lang w:val="en-US"/>
        </w:rPr>
        <w:t xml:space="preserve">at local and regional scales. ISBA-CTRIP </w:t>
      </w:r>
      <w:r w:rsidR="008E302C" w:rsidRPr="00F14E79">
        <w:rPr>
          <w:rFonts w:cstheme="minorHAnsi"/>
          <w:lang w:val="en-US"/>
        </w:rPr>
        <w:t>use</w:t>
      </w:r>
      <w:r w:rsidR="00B30123" w:rsidRPr="00F14E79">
        <w:rPr>
          <w:rFonts w:cstheme="minorHAnsi"/>
          <w:lang w:val="en-US"/>
        </w:rPr>
        <w:t>s</w:t>
      </w:r>
      <w:r w:rsidR="008E302C" w:rsidRPr="00F14E79">
        <w:rPr>
          <w:rFonts w:cstheme="minorHAnsi"/>
          <w:lang w:val="en-US"/>
        </w:rPr>
        <w:t xml:space="preserve"> </w:t>
      </w:r>
      <w:r w:rsidR="00B30123" w:rsidRPr="00F14E79">
        <w:rPr>
          <w:rFonts w:cstheme="minorHAnsi"/>
          <w:lang w:val="en-US"/>
        </w:rPr>
        <w:t xml:space="preserve">a </w:t>
      </w:r>
      <w:r w:rsidR="008E302C" w:rsidRPr="00F14E79">
        <w:rPr>
          <w:rFonts w:cstheme="minorHAnsi"/>
          <w:lang w:val="en-US"/>
        </w:rPr>
        <w:t>simple function</w:t>
      </w:r>
      <w:r w:rsidRPr="00F14E79">
        <w:rPr>
          <w:rFonts w:cstheme="minorHAnsi"/>
          <w:lang w:val="en-US"/>
        </w:rPr>
        <w:t xml:space="preserve"> to </w:t>
      </w:r>
      <w:r w:rsidR="00B30123" w:rsidRPr="00F14E79">
        <w:rPr>
          <w:rFonts w:cstheme="minorHAnsi"/>
          <w:lang w:val="en-US"/>
        </w:rPr>
        <w:t>link</w:t>
      </w:r>
      <w:r w:rsidRPr="00F14E79">
        <w:rPr>
          <w:rFonts w:cstheme="minorHAnsi"/>
          <w:lang w:val="en-US"/>
        </w:rPr>
        <w:t xml:space="preserve"> soil moisture deficit </w:t>
      </w:r>
      <w:r w:rsidR="00B30123" w:rsidRPr="00F14E79">
        <w:rPr>
          <w:rFonts w:cstheme="minorHAnsi"/>
          <w:lang w:val="en-US"/>
        </w:rPr>
        <w:t>with</w:t>
      </w:r>
      <w:r w:rsidRPr="00F14E79">
        <w:rPr>
          <w:rFonts w:cstheme="minorHAnsi"/>
          <w:lang w:val="en-US"/>
        </w:rPr>
        <w:t xml:space="preserve"> carbon and water fluxes. This PHD aims at </w:t>
      </w:r>
      <w:r w:rsidR="00E84105" w:rsidRPr="00F14E79">
        <w:rPr>
          <w:rFonts w:cstheme="minorHAnsi"/>
          <w:lang w:val="en-US"/>
        </w:rPr>
        <w:t xml:space="preserve">exploring and </w:t>
      </w:r>
      <w:r w:rsidRPr="00F14E79">
        <w:rPr>
          <w:rFonts w:cstheme="minorHAnsi"/>
          <w:lang w:val="en-US"/>
        </w:rPr>
        <w:t xml:space="preserve">implementing </w:t>
      </w:r>
      <w:r w:rsidR="008E302C" w:rsidRPr="00F14E79">
        <w:rPr>
          <w:rFonts w:cstheme="minorHAnsi"/>
          <w:lang w:val="en-US"/>
        </w:rPr>
        <w:t>process-based approach</w:t>
      </w:r>
      <w:r w:rsidR="00E84105" w:rsidRPr="00F14E79">
        <w:rPr>
          <w:rFonts w:cstheme="minorHAnsi"/>
          <w:lang w:val="en-US"/>
        </w:rPr>
        <w:t xml:space="preserve">es </w:t>
      </w:r>
      <w:r w:rsidR="00B30123" w:rsidRPr="00F14E79">
        <w:rPr>
          <w:rFonts w:cstheme="minorHAnsi"/>
          <w:lang w:val="en-US"/>
        </w:rPr>
        <w:t>of</w:t>
      </w:r>
      <w:r w:rsidR="00E84105" w:rsidRPr="00F14E79">
        <w:rPr>
          <w:rFonts w:cstheme="minorHAnsi"/>
          <w:lang w:val="en-US"/>
        </w:rPr>
        <w:t xml:space="preserve"> root water uptake</w:t>
      </w:r>
      <w:r w:rsidR="00F14E79" w:rsidRPr="00F14E79">
        <w:rPr>
          <w:rFonts w:cstheme="minorHAnsi"/>
          <w:vertAlign w:val="superscript"/>
          <w:lang w:val="en-US"/>
        </w:rPr>
        <w:t>5</w:t>
      </w:r>
      <w:r w:rsidR="00B30123" w:rsidRPr="00F14E79">
        <w:rPr>
          <w:rFonts w:cstheme="minorHAnsi"/>
          <w:lang w:val="en-US"/>
        </w:rPr>
        <w:t>, as well as</w:t>
      </w:r>
      <w:r w:rsidR="00E84105" w:rsidRPr="00F14E79">
        <w:rPr>
          <w:rFonts w:cstheme="minorHAnsi"/>
          <w:lang w:val="en-US"/>
        </w:rPr>
        <w:t xml:space="preserve"> drought impacts on carbon and water fluxes </w:t>
      </w:r>
      <w:r w:rsidRPr="00F14E79">
        <w:rPr>
          <w:rFonts w:cstheme="minorHAnsi"/>
          <w:lang w:val="en-US"/>
        </w:rPr>
        <w:t>using</w:t>
      </w:r>
      <w:r w:rsidR="00B30123" w:rsidRPr="00F14E79">
        <w:rPr>
          <w:rFonts w:cstheme="minorHAnsi"/>
          <w:lang w:val="en-US"/>
        </w:rPr>
        <w:t>,</w:t>
      </w:r>
      <w:r w:rsidRPr="00F14E79">
        <w:rPr>
          <w:rFonts w:cstheme="minorHAnsi"/>
          <w:lang w:val="en-US"/>
        </w:rPr>
        <w:t xml:space="preserve"> for example, </w:t>
      </w:r>
      <w:r w:rsidR="008E302C" w:rsidRPr="00F14E79">
        <w:rPr>
          <w:rFonts w:cstheme="minorHAnsi"/>
          <w:lang w:val="en-US"/>
        </w:rPr>
        <w:t>an explicit hydraulic architecture</w:t>
      </w:r>
      <w:r w:rsidR="00B30123" w:rsidRPr="00F14E79">
        <w:rPr>
          <w:rFonts w:cstheme="minorHAnsi"/>
          <w:lang w:val="en-US"/>
        </w:rPr>
        <w:t xml:space="preserve"> of trees</w:t>
      </w:r>
      <w:r w:rsidR="00C862FC" w:rsidRPr="00C862FC">
        <w:rPr>
          <w:rFonts w:cstheme="minorHAnsi"/>
          <w:vertAlign w:val="superscript"/>
          <w:lang w:val="en-US"/>
        </w:rPr>
        <w:t>6,7</w:t>
      </w:r>
      <w:r w:rsidR="008E302C" w:rsidRPr="00F14E79">
        <w:rPr>
          <w:rFonts w:cstheme="minorHAnsi"/>
          <w:lang w:val="en-US"/>
        </w:rPr>
        <w:t>. The goal is to enhance the ISBA-CTRIP model for a more accurate de</w:t>
      </w:r>
      <w:r w:rsidR="00B30123" w:rsidRPr="00F14E79">
        <w:rPr>
          <w:rFonts w:cstheme="minorHAnsi"/>
          <w:lang w:val="en-US"/>
        </w:rPr>
        <w:t xml:space="preserve">scription </w:t>
      </w:r>
      <w:r w:rsidR="008E302C" w:rsidRPr="00F14E79">
        <w:rPr>
          <w:rFonts w:cstheme="minorHAnsi"/>
          <w:lang w:val="en-US"/>
        </w:rPr>
        <w:t>of drought impacts on European forests.</w:t>
      </w:r>
    </w:p>
    <w:p w14:paraId="57EF2C2E" w14:textId="4A5F0AC2" w:rsidR="00F14E79" w:rsidRPr="00F14E79" w:rsidRDefault="008F6D19" w:rsidP="007F4FF3">
      <w:pPr>
        <w:jc w:val="both"/>
        <w:rPr>
          <w:rFonts w:cstheme="minorHAnsi"/>
          <w:lang w:val="en-US"/>
        </w:rPr>
      </w:pPr>
      <w:r w:rsidRPr="00F14E79">
        <w:rPr>
          <w:lang w:val="en-US"/>
        </w:rPr>
        <w:t xml:space="preserve">This PhD project is a </w:t>
      </w:r>
      <w:r w:rsidR="00B30123" w:rsidRPr="00F14E79">
        <w:rPr>
          <w:lang w:val="en-US"/>
        </w:rPr>
        <w:t xml:space="preserve">close </w:t>
      </w:r>
      <w:r w:rsidRPr="00F14E79">
        <w:rPr>
          <w:lang w:val="en-US"/>
        </w:rPr>
        <w:t xml:space="preserve">collaboration between </w:t>
      </w:r>
      <w:hyperlink r:id="rId5" w:history="1">
        <w:r w:rsidRPr="00B4244A">
          <w:rPr>
            <w:rStyle w:val="Lienhypertexte"/>
            <w:lang w:val="en-US"/>
          </w:rPr>
          <w:t>INRA</w:t>
        </w:r>
        <w:r w:rsidR="00D310B1" w:rsidRPr="00B4244A">
          <w:rPr>
            <w:rStyle w:val="Lienhypertexte"/>
            <w:lang w:val="en-US"/>
          </w:rPr>
          <w:t>E</w:t>
        </w:r>
      </w:hyperlink>
      <w:r w:rsidRPr="00F14E79">
        <w:rPr>
          <w:lang w:val="en-US"/>
        </w:rPr>
        <w:t xml:space="preserve"> and </w:t>
      </w:r>
      <w:hyperlink r:id="rId6" w:history="1">
        <w:r w:rsidRPr="00B4244A">
          <w:rPr>
            <w:rStyle w:val="Lienhypertexte"/>
            <w:lang w:val="en-US"/>
          </w:rPr>
          <w:t>CNRM</w:t>
        </w:r>
      </w:hyperlink>
      <w:r w:rsidRPr="00F14E79">
        <w:rPr>
          <w:lang w:val="en-US"/>
        </w:rPr>
        <w:t xml:space="preserve">, supervised by </w:t>
      </w:r>
      <w:hyperlink r:id="rId7" w:history="1">
        <w:r w:rsidRPr="00B4244A">
          <w:rPr>
            <w:rStyle w:val="Lienhypertexte"/>
            <w:lang w:val="en-US"/>
          </w:rPr>
          <w:t xml:space="preserve">Emilie </w:t>
        </w:r>
        <w:proofErr w:type="spellStart"/>
        <w:r w:rsidRPr="00B4244A">
          <w:rPr>
            <w:rStyle w:val="Lienhypertexte"/>
            <w:lang w:val="en-US"/>
          </w:rPr>
          <w:t>Joetzjer</w:t>
        </w:r>
        <w:proofErr w:type="spellEnd"/>
      </w:hyperlink>
      <w:r w:rsidRPr="00F14E79">
        <w:rPr>
          <w:lang w:val="en-US"/>
        </w:rPr>
        <w:t xml:space="preserve"> (INRA</w:t>
      </w:r>
      <w:r w:rsidR="00D310B1" w:rsidRPr="00F14E79">
        <w:rPr>
          <w:lang w:val="en-US"/>
        </w:rPr>
        <w:t>E</w:t>
      </w:r>
      <w:r w:rsidRPr="00F14E79">
        <w:rPr>
          <w:lang w:val="en-US"/>
        </w:rPr>
        <w:t xml:space="preserve">), </w:t>
      </w:r>
      <w:hyperlink r:id="rId8" w:history="1">
        <w:r w:rsidR="00B30123" w:rsidRPr="00B4244A">
          <w:rPr>
            <w:rStyle w:val="Lienhypertexte"/>
            <w:lang w:val="en-US"/>
          </w:rPr>
          <w:t>Christine Delire</w:t>
        </w:r>
      </w:hyperlink>
      <w:r w:rsidR="00B30123" w:rsidRPr="00F14E79">
        <w:rPr>
          <w:lang w:val="en-US"/>
        </w:rPr>
        <w:t xml:space="preserve"> (CNRM), </w:t>
      </w:r>
      <w:r w:rsidRPr="00F14E79">
        <w:rPr>
          <w:lang w:val="en-US"/>
        </w:rPr>
        <w:t xml:space="preserve">and </w:t>
      </w:r>
      <w:hyperlink r:id="rId9" w:history="1">
        <w:r w:rsidRPr="00B4244A">
          <w:rPr>
            <w:rStyle w:val="Lienhypertexte"/>
            <w:lang w:val="en-US"/>
          </w:rPr>
          <w:t xml:space="preserve">Matthias </w:t>
        </w:r>
        <w:proofErr w:type="spellStart"/>
        <w:r w:rsidRPr="00B4244A">
          <w:rPr>
            <w:rStyle w:val="Lienhypertexte"/>
            <w:lang w:val="en-US"/>
          </w:rPr>
          <w:t>Cuntz</w:t>
        </w:r>
        <w:proofErr w:type="spellEnd"/>
      </w:hyperlink>
      <w:r w:rsidRPr="00F14E79">
        <w:rPr>
          <w:lang w:val="en-US"/>
        </w:rPr>
        <w:t xml:space="preserve"> (INRA</w:t>
      </w:r>
      <w:r w:rsidR="00D310B1" w:rsidRPr="00F14E79">
        <w:rPr>
          <w:lang w:val="en-US"/>
        </w:rPr>
        <w:t>E</w:t>
      </w:r>
      <w:r w:rsidRPr="00F14E79">
        <w:rPr>
          <w:lang w:val="en-US"/>
        </w:rPr>
        <w:t xml:space="preserve">). The student will be based at </w:t>
      </w:r>
      <w:r w:rsidR="00B30123" w:rsidRPr="00F14E79">
        <w:rPr>
          <w:lang w:val="en-US"/>
        </w:rPr>
        <w:t xml:space="preserve">UMR Silva of </w:t>
      </w:r>
      <w:r w:rsidRPr="00F14E79">
        <w:rPr>
          <w:lang w:val="en-US"/>
        </w:rPr>
        <w:t>INRA</w:t>
      </w:r>
      <w:r w:rsidR="00D310B1" w:rsidRPr="00F14E79">
        <w:rPr>
          <w:lang w:val="en-US"/>
        </w:rPr>
        <w:t>E</w:t>
      </w:r>
      <w:r w:rsidR="00B30123" w:rsidRPr="00F14E79">
        <w:rPr>
          <w:lang w:val="en-US"/>
        </w:rPr>
        <w:t xml:space="preserve"> Nancy</w:t>
      </w:r>
      <w:r w:rsidRPr="00F14E79">
        <w:rPr>
          <w:lang w:val="en-US"/>
        </w:rPr>
        <w:t xml:space="preserve"> with extended visits to CNRM in Toulouse.</w:t>
      </w:r>
      <w:r w:rsidR="00F14E79" w:rsidRPr="00F14E79">
        <w:rPr>
          <w:rFonts w:cstheme="minorHAnsi"/>
          <w:lang w:val="en-US"/>
        </w:rPr>
        <w:t xml:space="preserve"> </w:t>
      </w:r>
    </w:p>
    <w:p w14:paraId="49F83FE3" w14:textId="7DD7B95D" w:rsidR="008E302C" w:rsidRPr="00F14E79" w:rsidRDefault="007F4FF3" w:rsidP="007F4FF3">
      <w:pPr>
        <w:jc w:val="both"/>
        <w:rPr>
          <w:rFonts w:cstheme="minorHAnsi"/>
          <w:lang w:val="en-US"/>
        </w:rPr>
      </w:pPr>
      <w:r w:rsidRPr="00F14E79">
        <w:rPr>
          <w:lang w:val="en-US"/>
        </w:rPr>
        <w:t>We are looking for an enthusiastic student with a strong interest in eco-physiology, land surface</w:t>
      </w:r>
      <w:r w:rsidR="00B30123" w:rsidRPr="00F14E79">
        <w:rPr>
          <w:lang w:val="en-US"/>
        </w:rPr>
        <w:t xml:space="preserve"> </w:t>
      </w:r>
      <w:r w:rsidRPr="00F14E79">
        <w:rPr>
          <w:lang w:val="en-US"/>
        </w:rPr>
        <w:t xml:space="preserve">interactions, as well as good coding skills. </w:t>
      </w:r>
      <w:r w:rsidR="00396097" w:rsidRPr="00F14E79">
        <w:rPr>
          <w:lang w:val="en-US"/>
        </w:rPr>
        <w:t xml:space="preserve">The student will work in </w:t>
      </w:r>
      <w:r w:rsidRPr="00F14E79">
        <w:rPr>
          <w:lang w:val="en-US"/>
        </w:rPr>
        <w:t xml:space="preserve">a highly collaborative environment. </w:t>
      </w:r>
    </w:p>
    <w:p w14:paraId="53B7D29D" w14:textId="77777777" w:rsidR="007F4FF3" w:rsidRPr="00F14E79" w:rsidRDefault="007F4FF3" w:rsidP="007F4FF3">
      <w:pPr>
        <w:jc w:val="both"/>
        <w:rPr>
          <w:lang w:val="en-US"/>
        </w:rPr>
      </w:pPr>
    </w:p>
    <w:p w14:paraId="4E17A122" w14:textId="77777777" w:rsidR="007F4FF3" w:rsidRPr="00F14E79" w:rsidRDefault="007F4FF3" w:rsidP="007F4FF3">
      <w:pPr>
        <w:jc w:val="both"/>
        <w:rPr>
          <w:b/>
          <w:bCs/>
          <w:lang w:val="en-US"/>
        </w:rPr>
      </w:pPr>
      <w:r w:rsidRPr="00F14E79">
        <w:rPr>
          <w:b/>
          <w:bCs/>
          <w:lang w:val="en-US"/>
        </w:rPr>
        <w:t xml:space="preserve">How to apply </w:t>
      </w:r>
    </w:p>
    <w:p w14:paraId="7B8D75DB" w14:textId="516B9D36" w:rsidR="007F4FF3" w:rsidRPr="00F14E79" w:rsidRDefault="007F4FF3" w:rsidP="007F4FF3">
      <w:pPr>
        <w:jc w:val="both"/>
        <w:rPr>
          <w:lang w:val="en-US"/>
        </w:rPr>
      </w:pPr>
      <w:r w:rsidRPr="00F14E79">
        <w:rPr>
          <w:lang w:val="en-US"/>
        </w:rPr>
        <w:t xml:space="preserve">Send a motivation letter and a resume </w:t>
      </w:r>
      <w:r w:rsidR="00D310B1" w:rsidRPr="00F14E79">
        <w:rPr>
          <w:lang w:val="en-US"/>
        </w:rPr>
        <w:t>to</w:t>
      </w:r>
      <w:r w:rsidRPr="00F14E79">
        <w:rPr>
          <w:lang w:val="en-US"/>
        </w:rPr>
        <w:t xml:space="preserve"> </w:t>
      </w:r>
      <w:hyperlink r:id="rId10" w:history="1">
        <w:r w:rsidRPr="00F14E79">
          <w:rPr>
            <w:rStyle w:val="Lienhypertexte"/>
            <w:lang w:val="en-US"/>
          </w:rPr>
          <w:t>emilie.joetzjer@inrae.fr</w:t>
        </w:r>
      </w:hyperlink>
      <w:r w:rsidRPr="00F14E79">
        <w:rPr>
          <w:lang w:val="en-US"/>
        </w:rPr>
        <w:t xml:space="preserve"> and </w:t>
      </w:r>
      <w:hyperlink r:id="rId11" w:history="1">
        <w:r w:rsidR="00D310B1" w:rsidRPr="00F14E79">
          <w:rPr>
            <w:rStyle w:val="Lienhypertexte"/>
            <w:lang w:val="en-US"/>
          </w:rPr>
          <w:t>christine.delire@meteo.fr</w:t>
        </w:r>
      </w:hyperlink>
    </w:p>
    <w:p w14:paraId="386214C1" w14:textId="77777777" w:rsidR="00C862FC" w:rsidRDefault="007F4FF3" w:rsidP="007F4FF3">
      <w:pPr>
        <w:jc w:val="both"/>
        <w:rPr>
          <w:lang w:val="en-US"/>
        </w:rPr>
      </w:pPr>
      <w:r w:rsidRPr="00F14E79">
        <w:rPr>
          <w:lang w:val="en-US"/>
        </w:rPr>
        <w:t xml:space="preserve">Do not hesitate to contact us for </w:t>
      </w:r>
      <w:r w:rsidR="00B30123" w:rsidRPr="00F14E79">
        <w:rPr>
          <w:lang w:val="en-US"/>
        </w:rPr>
        <w:t>further</w:t>
      </w:r>
      <w:r w:rsidRPr="00F14E79">
        <w:rPr>
          <w:lang w:val="en-US"/>
        </w:rPr>
        <w:t xml:space="preserve"> information. </w:t>
      </w:r>
    </w:p>
    <w:p w14:paraId="7CEF50F6" w14:textId="1834B074" w:rsidR="007F4FF3" w:rsidRPr="00C862FC" w:rsidRDefault="00C862FC" w:rsidP="007F4FF3">
      <w:pPr>
        <w:jc w:val="both"/>
        <w:rPr>
          <w:lang w:val="en-US"/>
        </w:rPr>
      </w:pPr>
      <w:r w:rsidRPr="00C862FC">
        <w:rPr>
          <w:lang w:val="en-US"/>
        </w:rPr>
        <w:t xml:space="preserve">Application </w:t>
      </w:r>
      <w:proofErr w:type="gramStart"/>
      <w:r w:rsidRPr="00C862FC">
        <w:rPr>
          <w:lang w:val="en-US"/>
        </w:rPr>
        <w:t>deadline :</w:t>
      </w:r>
      <w:proofErr w:type="gramEnd"/>
      <w:r w:rsidRPr="00C862FC">
        <w:rPr>
          <w:lang w:val="en-US"/>
        </w:rPr>
        <w:t xml:space="preserve"> September 1 or unt</w:t>
      </w:r>
      <w:r>
        <w:rPr>
          <w:lang w:val="en-US"/>
        </w:rPr>
        <w:t>il the position is filled</w:t>
      </w:r>
    </w:p>
    <w:p w14:paraId="206A62CA" w14:textId="77777777" w:rsidR="00F14E79" w:rsidRPr="00C862FC" w:rsidRDefault="00F14E79" w:rsidP="007F4FF3">
      <w:pPr>
        <w:jc w:val="both"/>
        <w:rPr>
          <w:lang w:val="en-US"/>
        </w:rPr>
      </w:pPr>
    </w:p>
    <w:p w14:paraId="7C5F6E22" w14:textId="28D4BF7C" w:rsidR="00F14E79" w:rsidRPr="00C862FC" w:rsidRDefault="00F14E79" w:rsidP="007F4FF3">
      <w:pPr>
        <w:jc w:val="both"/>
        <w:rPr>
          <w:b/>
          <w:bCs/>
        </w:rPr>
      </w:pPr>
      <w:proofErr w:type="spellStart"/>
      <w:r w:rsidRPr="00C862FC">
        <w:rPr>
          <w:b/>
          <w:bCs/>
        </w:rPr>
        <w:t>References</w:t>
      </w:r>
      <w:proofErr w:type="spellEnd"/>
      <w:r w:rsidRPr="00C862FC">
        <w:rPr>
          <w:b/>
          <w:bCs/>
        </w:rPr>
        <w:t xml:space="preserve"> </w:t>
      </w:r>
    </w:p>
    <w:p w14:paraId="0D7EC33F" w14:textId="77777777" w:rsidR="00F14E79" w:rsidRPr="00F14E79" w:rsidRDefault="00F14E79" w:rsidP="00F14E79">
      <w:pPr>
        <w:spacing w:before="120"/>
        <w:jc w:val="both"/>
        <w:rPr>
          <w:b/>
          <w:bCs/>
          <w:vertAlign w:val="superscript"/>
        </w:rPr>
        <w:sectPr w:rsidR="00F14E79" w:rsidRPr="00F14E79" w:rsidSect="00F14E79">
          <w:pgSz w:w="11906" w:h="16838"/>
          <w:pgMar w:top="1440" w:right="1080" w:bottom="1440" w:left="1080" w:header="708" w:footer="708" w:gutter="0"/>
          <w:cols w:space="708"/>
          <w:docGrid w:linePitch="360"/>
        </w:sectPr>
      </w:pPr>
    </w:p>
    <w:p w14:paraId="2048CF90" w14:textId="7EB738AA" w:rsidR="00F14E79" w:rsidRPr="00C862FC" w:rsidRDefault="00F14E79" w:rsidP="00F14E79">
      <w:pPr>
        <w:spacing w:before="120"/>
        <w:jc w:val="both"/>
        <w:rPr>
          <w:sz w:val="18"/>
          <w:szCs w:val="18"/>
        </w:rPr>
      </w:pPr>
      <w:r w:rsidRPr="00C862FC">
        <w:rPr>
          <w:b/>
          <w:bCs/>
          <w:sz w:val="18"/>
          <w:szCs w:val="18"/>
          <w:vertAlign w:val="superscript"/>
        </w:rPr>
        <w:t xml:space="preserve">1 </w:t>
      </w:r>
      <w:r w:rsidRPr="00C862FC">
        <w:rPr>
          <w:sz w:val="18"/>
          <w:szCs w:val="18"/>
        </w:rPr>
        <w:t xml:space="preserve">Saintonge F-X et al., 2021, Situation et gestion de la crise liée aux scolytes de l'Épicéa commun fin 2021 dans l’est de la France, en Suisse et en Wallonie, la revue forestière française (2021)  </w:t>
      </w:r>
      <w:hyperlink r:id="rId12" w:history="1">
        <w:r w:rsidRPr="00C862FC">
          <w:rPr>
            <w:rStyle w:val="Lienhypertexte"/>
            <w:sz w:val="18"/>
            <w:szCs w:val="18"/>
          </w:rPr>
          <w:t>https://doi.org/10.20870/revforfr.2021.7201</w:t>
        </w:r>
      </w:hyperlink>
    </w:p>
    <w:p w14:paraId="51F34A72" w14:textId="6982F147" w:rsidR="00F14E79" w:rsidRPr="00C862FC" w:rsidRDefault="00F14E79" w:rsidP="00F14E79">
      <w:pPr>
        <w:spacing w:before="120"/>
        <w:jc w:val="both"/>
        <w:rPr>
          <w:color w:val="222222"/>
          <w:sz w:val="18"/>
          <w:szCs w:val="18"/>
          <w:shd w:val="clear" w:color="auto" w:fill="FFFFFF"/>
          <w:lang w:val="en-US"/>
        </w:rPr>
      </w:pPr>
      <w:r w:rsidRPr="00C862FC">
        <w:rPr>
          <w:sz w:val="18"/>
          <w:szCs w:val="18"/>
          <w:vertAlign w:val="superscript"/>
        </w:rPr>
        <w:t xml:space="preserve">2 </w:t>
      </w:r>
      <w:r w:rsidRPr="00C862FC">
        <w:rPr>
          <w:color w:val="222222"/>
          <w:sz w:val="18"/>
          <w:szCs w:val="18"/>
          <w:shd w:val="clear" w:color="auto" w:fill="FFFFFF"/>
        </w:rPr>
        <w:t xml:space="preserve">Van Der </w:t>
      </w:r>
      <w:proofErr w:type="spellStart"/>
      <w:r w:rsidRPr="00C862FC">
        <w:rPr>
          <w:color w:val="222222"/>
          <w:sz w:val="18"/>
          <w:szCs w:val="18"/>
          <w:shd w:val="clear" w:color="auto" w:fill="FFFFFF"/>
        </w:rPr>
        <w:t>Woude</w:t>
      </w:r>
      <w:proofErr w:type="spellEnd"/>
      <w:r w:rsidRPr="00C862FC">
        <w:rPr>
          <w:color w:val="222222"/>
          <w:sz w:val="18"/>
          <w:szCs w:val="18"/>
          <w:shd w:val="clear" w:color="auto" w:fill="FFFFFF"/>
        </w:rPr>
        <w:t xml:space="preserve">, </w:t>
      </w:r>
      <w:proofErr w:type="spellStart"/>
      <w:r w:rsidRPr="00C862FC">
        <w:rPr>
          <w:color w:val="222222"/>
          <w:sz w:val="18"/>
          <w:szCs w:val="18"/>
          <w:shd w:val="clear" w:color="auto" w:fill="FFFFFF"/>
        </w:rPr>
        <w:t>Auke</w:t>
      </w:r>
      <w:proofErr w:type="spellEnd"/>
      <w:r w:rsidRPr="00C862FC">
        <w:rPr>
          <w:color w:val="222222"/>
          <w:sz w:val="18"/>
          <w:szCs w:val="18"/>
          <w:shd w:val="clear" w:color="auto" w:fill="FFFFFF"/>
        </w:rPr>
        <w:t xml:space="preserve"> M., et al. </w:t>
      </w:r>
      <w:r w:rsidRPr="00C862FC">
        <w:rPr>
          <w:color w:val="222222"/>
          <w:sz w:val="18"/>
          <w:szCs w:val="18"/>
          <w:shd w:val="clear" w:color="auto" w:fill="FFFFFF"/>
          <w:lang w:val="en-US"/>
        </w:rPr>
        <w:t>"Temperature extremes of 2022 reduced carbon uptake by forests in Europe." </w:t>
      </w:r>
      <w:r w:rsidRPr="00C862FC">
        <w:rPr>
          <w:i/>
          <w:iCs/>
          <w:color w:val="222222"/>
          <w:sz w:val="18"/>
          <w:szCs w:val="18"/>
          <w:shd w:val="clear" w:color="auto" w:fill="FFFFFF"/>
          <w:lang w:val="en-US"/>
        </w:rPr>
        <w:t>nature communications</w:t>
      </w:r>
      <w:r w:rsidRPr="00C862FC">
        <w:rPr>
          <w:color w:val="222222"/>
          <w:sz w:val="18"/>
          <w:szCs w:val="18"/>
          <w:shd w:val="clear" w:color="auto" w:fill="FFFFFF"/>
          <w:lang w:val="en-US"/>
        </w:rPr>
        <w:t xml:space="preserve"> 14.1 (2023) </w:t>
      </w:r>
      <w:hyperlink r:id="rId13" w:history="1">
        <w:r w:rsidRPr="00C862FC">
          <w:rPr>
            <w:rStyle w:val="Lienhypertexte"/>
            <w:sz w:val="18"/>
            <w:szCs w:val="18"/>
            <w:shd w:val="clear" w:color="auto" w:fill="FFFFFF"/>
            <w:lang w:val="en-US"/>
          </w:rPr>
          <w:t>https://www.nature.com/articles/s41467-023-41851-0</w:t>
        </w:r>
      </w:hyperlink>
    </w:p>
    <w:p w14:paraId="72729420" w14:textId="42A668F5" w:rsidR="00F14E79" w:rsidRPr="00C862FC" w:rsidRDefault="00F14E79" w:rsidP="00F14E79">
      <w:pPr>
        <w:spacing w:before="120"/>
        <w:jc w:val="both"/>
        <w:rPr>
          <w:color w:val="464646"/>
          <w:sz w:val="18"/>
          <w:szCs w:val="18"/>
          <w:shd w:val="clear" w:color="auto" w:fill="FFFFFF"/>
          <w:lang w:val="en-US"/>
        </w:rPr>
      </w:pPr>
      <w:r w:rsidRPr="00C862FC">
        <w:rPr>
          <w:color w:val="222222"/>
          <w:sz w:val="18"/>
          <w:szCs w:val="18"/>
          <w:shd w:val="clear" w:color="auto" w:fill="FFFFFF"/>
          <w:vertAlign w:val="superscript"/>
          <w:lang w:val="en-US"/>
        </w:rPr>
        <w:t>3</w:t>
      </w:r>
      <w:r w:rsidRPr="00C862FC">
        <w:rPr>
          <w:color w:val="222222"/>
          <w:sz w:val="18"/>
          <w:szCs w:val="18"/>
          <w:shd w:val="clear" w:color="auto" w:fill="FFFFFF"/>
          <w:lang w:val="en-US"/>
        </w:rPr>
        <w:t xml:space="preserve"> Bastos, Ana, et al. "Impacts of extreme summers on European ecosystems: a comparative analysis of 2003, 2010 and 2018." </w:t>
      </w:r>
      <w:r w:rsidRPr="00C862FC">
        <w:rPr>
          <w:i/>
          <w:iCs/>
          <w:color w:val="222222"/>
          <w:sz w:val="18"/>
          <w:szCs w:val="18"/>
          <w:shd w:val="clear" w:color="auto" w:fill="FFFFFF"/>
          <w:lang w:val="en-US"/>
        </w:rPr>
        <w:t>Philosophical Transactions of the Royal Society B</w:t>
      </w:r>
      <w:r w:rsidRPr="00C862FC">
        <w:rPr>
          <w:color w:val="222222"/>
          <w:sz w:val="18"/>
          <w:szCs w:val="18"/>
          <w:shd w:val="clear" w:color="auto" w:fill="FFFFFF"/>
          <w:lang w:val="en-US"/>
        </w:rPr>
        <w:t xml:space="preserve"> 375.1810 (2020) </w:t>
      </w:r>
      <w:hyperlink r:id="rId14" w:history="1">
        <w:r w:rsidRPr="00C862FC">
          <w:rPr>
            <w:rStyle w:val="Lienhypertexte"/>
            <w:sz w:val="18"/>
            <w:szCs w:val="18"/>
            <w:shd w:val="clear" w:color="auto" w:fill="FFFFFF"/>
            <w:lang w:val="en-US"/>
          </w:rPr>
          <w:t>https://doi.org/10.5194/esd-12-1015-2021</w:t>
        </w:r>
      </w:hyperlink>
    </w:p>
    <w:p w14:paraId="17726AD5" w14:textId="536CE0DE" w:rsidR="00F14E79" w:rsidRPr="00C862FC" w:rsidRDefault="00F14E79" w:rsidP="00F14E79">
      <w:pPr>
        <w:spacing w:before="120"/>
        <w:jc w:val="both"/>
        <w:rPr>
          <w:color w:val="0000FF"/>
          <w:sz w:val="18"/>
          <w:szCs w:val="18"/>
          <w:u w:val="single"/>
          <w:lang w:val="en-US"/>
        </w:rPr>
      </w:pPr>
      <w:r w:rsidRPr="00C862FC">
        <w:rPr>
          <w:sz w:val="18"/>
          <w:szCs w:val="18"/>
          <w:vertAlign w:val="superscript"/>
          <w:lang w:val="en-US"/>
        </w:rPr>
        <w:t xml:space="preserve">4 </w:t>
      </w:r>
      <w:r w:rsidRPr="00C862FC">
        <w:rPr>
          <w:color w:val="222222"/>
          <w:sz w:val="18"/>
          <w:szCs w:val="18"/>
          <w:shd w:val="clear" w:color="auto" w:fill="FFFFFF"/>
          <w:lang w:val="en-US"/>
        </w:rPr>
        <w:t>Delire, Christine, et al. "The global land carbon cycle simulated with ISBA‐CTRIP: Improvements over the last decade." </w:t>
      </w:r>
      <w:r w:rsidRPr="00C862FC">
        <w:rPr>
          <w:i/>
          <w:iCs/>
          <w:color w:val="222222"/>
          <w:sz w:val="18"/>
          <w:szCs w:val="18"/>
          <w:shd w:val="clear" w:color="auto" w:fill="FFFFFF"/>
          <w:lang w:val="en-US"/>
        </w:rPr>
        <w:t>Journal of Advances in Modeling Earth Systems</w:t>
      </w:r>
      <w:r w:rsidRPr="00C862FC">
        <w:rPr>
          <w:color w:val="222222"/>
          <w:sz w:val="18"/>
          <w:szCs w:val="18"/>
          <w:shd w:val="clear" w:color="auto" w:fill="FFFFFF"/>
          <w:lang w:val="en-US"/>
        </w:rPr>
        <w:t xml:space="preserve"> 12.9(2020) </w:t>
      </w:r>
      <w:r w:rsidRPr="00C862FC">
        <w:rPr>
          <w:color w:val="767676"/>
          <w:sz w:val="18"/>
          <w:szCs w:val="18"/>
          <w:shd w:val="clear" w:color="auto" w:fill="FFFFFF"/>
          <w:lang w:val="en-US"/>
        </w:rPr>
        <w:t> </w:t>
      </w:r>
      <w:hyperlink r:id="rId15" w:history="1">
        <w:r w:rsidRPr="00C862FC">
          <w:rPr>
            <w:rStyle w:val="Lienhypertexte"/>
            <w:sz w:val="18"/>
            <w:szCs w:val="18"/>
            <w:lang w:val="en-US"/>
          </w:rPr>
          <w:t>https://doi.org/10.1029/2019MS001886</w:t>
        </w:r>
      </w:hyperlink>
    </w:p>
    <w:p w14:paraId="30CE0925" w14:textId="08E7BE78" w:rsidR="00F14E79" w:rsidRPr="00C862FC" w:rsidRDefault="00F14E79" w:rsidP="00F14E79">
      <w:pPr>
        <w:spacing w:before="120"/>
        <w:jc w:val="both"/>
        <w:rPr>
          <w:b/>
          <w:bCs/>
          <w:sz w:val="18"/>
          <w:szCs w:val="18"/>
          <w:lang w:val="en-US"/>
        </w:rPr>
      </w:pPr>
      <w:r w:rsidRPr="00C862FC">
        <w:rPr>
          <w:color w:val="222222"/>
          <w:sz w:val="18"/>
          <w:szCs w:val="18"/>
          <w:shd w:val="clear" w:color="auto" w:fill="FFFFFF"/>
          <w:vertAlign w:val="superscript"/>
          <w:lang w:val="en-US"/>
        </w:rPr>
        <w:t>5</w:t>
      </w:r>
      <w:r w:rsidRPr="00C862FC">
        <w:rPr>
          <w:color w:val="222222"/>
          <w:sz w:val="18"/>
          <w:szCs w:val="18"/>
          <w:shd w:val="clear" w:color="auto" w:fill="FFFFFF"/>
          <w:lang w:val="en-US"/>
        </w:rPr>
        <w:t>Joetzjer, Emilie, et al. "Effect of tree demography and flexible root water uptake for modeling the carbon and water cycles of Amazonia." </w:t>
      </w:r>
      <w:r w:rsidRPr="00C862FC">
        <w:rPr>
          <w:i/>
          <w:iCs/>
          <w:color w:val="222222"/>
          <w:sz w:val="18"/>
          <w:szCs w:val="18"/>
          <w:shd w:val="clear" w:color="auto" w:fill="FFFFFF"/>
          <w:lang w:val="en-US"/>
        </w:rPr>
        <w:t>Ecological modelling</w:t>
      </w:r>
      <w:r w:rsidRPr="00C862FC">
        <w:rPr>
          <w:color w:val="222222"/>
          <w:sz w:val="18"/>
          <w:szCs w:val="18"/>
          <w:shd w:val="clear" w:color="auto" w:fill="FFFFFF"/>
          <w:lang w:val="en-US"/>
        </w:rPr>
        <w:t xml:space="preserve"> 469 (2022) </w:t>
      </w:r>
      <w:hyperlink r:id="rId16" w:history="1">
        <w:r w:rsidRPr="00C862FC">
          <w:rPr>
            <w:rStyle w:val="Lienhypertexte"/>
            <w:sz w:val="18"/>
            <w:szCs w:val="18"/>
            <w:shd w:val="clear" w:color="auto" w:fill="FFFFFF"/>
            <w:lang w:val="en-US"/>
          </w:rPr>
          <w:t>https://doi.org/10.1016/j.ecolmodel.2022.109969</w:t>
        </w:r>
      </w:hyperlink>
    </w:p>
    <w:p w14:paraId="41E15024" w14:textId="3DB485BA" w:rsidR="00F14E79" w:rsidRPr="00C862FC" w:rsidRDefault="00F14E79" w:rsidP="00F14E79">
      <w:pPr>
        <w:spacing w:before="120"/>
        <w:jc w:val="both"/>
        <w:rPr>
          <w:color w:val="464646"/>
          <w:sz w:val="18"/>
          <w:szCs w:val="18"/>
          <w:shd w:val="clear" w:color="auto" w:fill="FFFFFF"/>
          <w:lang w:val="en-US"/>
        </w:rPr>
      </w:pPr>
      <w:r w:rsidRPr="00C862FC">
        <w:rPr>
          <w:color w:val="222222"/>
          <w:sz w:val="18"/>
          <w:szCs w:val="18"/>
          <w:shd w:val="clear" w:color="auto" w:fill="FFFFFF"/>
          <w:vertAlign w:val="superscript"/>
          <w:lang w:val="en-US"/>
        </w:rPr>
        <w:t>6</w:t>
      </w:r>
      <w:r w:rsidRPr="00C862FC">
        <w:rPr>
          <w:color w:val="222222"/>
          <w:sz w:val="18"/>
          <w:szCs w:val="18"/>
          <w:shd w:val="clear" w:color="auto" w:fill="FFFFFF"/>
          <w:lang w:val="en-US"/>
        </w:rPr>
        <w:t>Yao, Yitong, et al. "Forest fluxes and mortality response to drought: model description (ORCHIDEE-CAN-NHA, r7236) and evaluation at the Caxiuanã drought experiment." </w:t>
      </w:r>
      <w:r w:rsidRPr="00C862FC">
        <w:rPr>
          <w:i/>
          <w:iCs/>
          <w:color w:val="222222"/>
          <w:sz w:val="18"/>
          <w:szCs w:val="18"/>
          <w:shd w:val="clear" w:color="auto" w:fill="FFFFFF"/>
          <w:lang w:val="en-US"/>
        </w:rPr>
        <w:t xml:space="preserve">Geoscientific Model Development </w:t>
      </w:r>
      <w:r w:rsidRPr="00C862FC">
        <w:rPr>
          <w:color w:val="222222"/>
          <w:sz w:val="18"/>
          <w:szCs w:val="18"/>
          <w:shd w:val="clear" w:color="auto" w:fill="FFFFFF"/>
          <w:lang w:val="en-US"/>
        </w:rPr>
        <w:t>(202</w:t>
      </w:r>
      <w:r w:rsidR="00C862FC" w:rsidRPr="00C862FC">
        <w:rPr>
          <w:color w:val="222222"/>
          <w:sz w:val="18"/>
          <w:szCs w:val="18"/>
          <w:shd w:val="clear" w:color="auto" w:fill="FFFFFF"/>
          <w:lang w:val="en-US"/>
        </w:rPr>
        <w:t>2</w:t>
      </w:r>
      <w:r w:rsidRPr="00C862FC">
        <w:rPr>
          <w:color w:val="222222"/>
          <w:sz w:val="18"/>
          <w:szCs w:val="18"/>
          <w:shd w:val="clear" w:color="auto" w:fill="FFFFFF"/>
          <w:lang w:val="en-US"/>
        </w:rPr>
        <w:t xml:space="preserve">): 1-38 </w:t>
      </w:r>
      <w:hyperlink r:id="rId17" w:history="1">
        <w:r w:rsidRPr="00C862FC">
          <w:rPr>
            <w:rStyle w:val="Lienhypertexte"/>
            <w:sz w:val="18"/>
            <w:szCs w:val="18"/>
            <w:shd w:val="clear" w:color="auto" w:fill="FFFFFF"/>
            <w:lang w:val="en-US"/>
          </w:rPr>
          <w:t>https://doi.org/10.5194/gmd-15-7809-2022</w:t>
        </w:r>
      </w:hyperlink>
    </w:p>
    <w:p w14:paraId="1F42AD68" w14:textId="18380A7A" w:rsidR="00F14E79" w:rsidRPr="00C862FC" w:rsidRDefault="00F14E79" w:rsidP="00F14E79">
      <w:pPr>
        <w:spacing w:before="120"/>
        <w:jc w:val="both"/>
        <w:rPr>
          <w:rFonts w:asciiTheme="majorHAnsi" w:hAnsiTheme="majorHAnsi" w:cstheme="majorHAnsi"/>
          <w:b/>
          <w:bCs/>
          <w:sz w:val="18"/>
          <w:szCs w:val="18"/>
          <w:lang w:val="en-US"/>
        </w:rPr>
      </w:pPr>
      <w:r w:rsidRPr="00C862FC">
        <w:rPr>
          <w:color w:val="222222"/>
          <w:sz w:val="18"/>
          <w:szCs w:val="18"/>
          <w:shd w:val="clear" w:color="auto" w:fill="FFFFFF"/>
          <w:vertAlign w:val="superscript"/>
          <w:lang w:val="en-US"/>
        </w:rPr>
        <w:t>7</w:t>
      </w:r>
      <w:r w:rsidRPr="00C862FC">
        <w:rPr>
          <w:color w:val="222222"/>
          <w:sz w:val="18"/>
          <w:szCs w:val="18"/>
          <w:shd w:val="clear" w:color="auto" w:fill="FFFFFF"/>
          <w:lang w:val="en-US"/>
        </w:rPr>
        <w:t>Paschalis, Athanasios, et al. "When do plant hydraulics matter in terrestrial biosphere modelling? " </w:t>
      </w:r>
      <w:r w:rsidRPr="00C862FC">
        <w:rPr>
          <w:i/>
          <w:iCs/>
          <w:color w:val="222222"/>
          <w:sz w:val="18"/>
          <w:szCs w:val="18"/>
          <w:shd w:val="clear" w:color="auto" w:fill="FFFFFF"/>
        </w:rPr>
        <w:t xml:space="preserve">Global Change </w:t>
      </w:r>
      <w:proofErr w:type="spellStart"/>
      <w:proofErr w:type="gramStart"/>
      <w:r w:rsidRPr="00C862FC">
        <w:rPr>
          <w:i/>
          <w:iCs/>
          <w:color w:val="222222"/>
          <w:sz w:val="18"/>
          <w:szCs w:val="18"/>
          <w:shd w:val="clear" w:color="auto" w:fill="FFFFFF"/>
        </w:rPr>
        <w:t>Biology</w:t>
      </w:r>
      <w:proofErr w:type="spellEnd"/>
      <w:r w:rsidRPr="00C862FC">
        <w:rPr>
          <w:color w:val="222222"/>
          <w:sz w:val="18"/>
          <w:szCs w:val="18"/>
          <w:shd w:val="clear" w:color="auto" w:fill="FFFFFF"/>
        </w:rPr>
        <w:t> </w:t>
      </w:r>
      <w:r w:rsidR="00C11DEF" w:rsidRPr="00C862FC">
        <w:rPr>
          <w:color w:val="222222"/>
          <w:sz w:val="18"/>
          <w:szCs w:val="18"/>
          <w:shd w:val="clear" w:color="auto" w:fill="FFFFFF"/>
        </w:rPr>
        <w:t xml:space="preserve"> </w:t>
      </w:r>
      <w:r w:rsidRPr="00C862FC">
        <w:rPr>
          <w:color w:val="222222"/>
          <w:sz w:val="18"/>
          <w:szCs w:val="18"/>
          <w:shd w:val="clear" w:color="auto" w:fill="FFFFFF"/>
        </w:rPr>
        <w:t>30.1</w:t>
      </w:r>
      <w:proofErr w:type="gramEnd"/>
      <w:r w:rsidRPr="00C862FC">
        <w:rPr>
          <w:color w:val="222222"/>
          <w:sz w:val="18"/>
          <w:szCs w:val="18"/>
          <w:shd w:val="clear" w:color="auto" w:fill="FFFFFF"/>
        </w:rPr>
        <w:t xml:space="preserve"> </w:t>
      </w:r>
      <w:r w:rsidR="00C11DEF" w:rsidRPr="00C862FC">
        <w:rPr>
          <w:color w:val="222222"/>
          <w:sz w:val="18"/>
          <w:szCs w:val="18"/>
          <w:shd w:val="clear" w:color="auto" w:fill="FFFFFF"/>
        </w:rPr>
        <w:t xml:space="preserve">(2024)                </w:t>
      </w:r>
      <w:hyperlink r:id="rId18" w:history="1">
        <w:r w:rsidR="00C11DEF" w:rsidRPr="00C862FC">
          <w:rPr>
            <w:rStyle w:val="Lienhypertexte"/>
            <w:sz w:val="18"/>
            <w:szCs w:val="18"/>
          </w:rPr>
          <w:t>https://doi.org/10.1111/gcb.17022</w:t>
        </w:r>
      </w:hyperlink>
    </w:p>
    <w:sectPr w:rsidR="00F14E79" w:rsidRPr="00C862FC" w:rsidSect="00F14E79">
      <w:type w:val="continuous"/>
      <w:pgSz w:w="11906" w:h="16838"/>
      <w:pgMar w:top="1440" w:right="108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CF245A"/>
    <w:multiLevelType w:val="hybridMultilevel"/>
    <w:tmpl w:val="99E0A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836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4C"/>
    <w:rsid w:val="00053DB7"/>
    <w:rsid w:val="00100D4B"/>
    <w:rsid w:val="001D2922"/>
    <w:rsid w:val="00396097"/>
    <w:rsid w:val="00474DDA"/>
    <w:rsid w:val="004D1353"/>
    <w:rsid w:val="00521976"/>
    <w:rsid w:val="00531718"/>
    <w:rsid w:val="007A3A4E"/>
    <w:rsid w:val="007F4FF3"/>
    <w:rsid w:val="008B7CCB"/>
    <w:rsid w:val="008E302C"/>
    <w:rsid w:val="008F6D19"/>
    <w:rsid w:val="00AF4898"/>
    <w:rsid w:val="00B30123"/>
    <w:rsid w:val="00B4244A"/>
    <w:rsid w:val="00B4771A"/>
    <w:rsid w:val="00B6034C"/>
    <w:rsid w:val="00BB1004"/>
    <w:rsid w:val="00C11DEF"/>
    <w:rsid w:val="00C862FC"/>
    <w:rsid w:val="00D310B1"/>
    <w:rsid w:val="00E05924"/>
    <w:rsid w:val="00E84105"/>
    <w:rsid w:val="00EC0707"/>
    <w:rsid w:val="00F14E79"/>
    <w:rsid w:val="00F4032F"/>
    <w:rsid w:val="00FD6D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B1883BA"/>
  <w15:chartTrackingRefBased/>
  <w15:docId w15:val="{04D26BD8-C745-264C-88FB-BE6E2603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79"/>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F14E79"/>
    <w:pPr>
      <w:keepNext/>
      <w:keepLines/>
      <w:spacing w:before="240"/>
      <w:outlineLvl w:val="0"/>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4">
    <w:name w:val="heading 4"/>
    <w:basedOn w:val="Normal"/>
    <w:link w:val="Titre4Car"/>
    <w:uiPriority w:val="9"/>
    <w:qFormat/>
    <w:rsid w:val="008E302C"/>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034C"/>
    <w:pPr>
      <w:ind w:left="720"/>
      <w:contextualSpacing/>
    </w:pPr>
    <w:rPr>
      <w:rFonts w:asciiTheme="minorHAnsi" w:eastAsiaTheme="minorHAnsi" w:hAnsiTheme="minorHAnsi" w:cstheme="minorBidi"/>
      <w:kern w:val="2"/>
      <w:lang w:eastAsia="en-US"/>
      <w14:ligatures w14:val="standardContextual"/>
    </w:rPr>
  </w:style>
  <w:style w:type="character" w:customStyle="1" w:styleId="Titre4Car">
    <w:name w:val="Titre 4 Car"/>
    <w:basedOn w:val="Policepardfaut"/>
    <w:link w:val="Titre4"/>
    <w:uiPriority w:val="9"/>
    <w:rsid w:val="008E302C"/>
    <w:rPr>
      <w:rFonts w:ascii="Times New Roman" w:eastAsia="Times New Roman" w:hAnsi="Times New Roman" w:cs="Times New Roman"/>
      <w:b/>
      <w:bCs/>
      <w:kern w:val="0"/>
      <w:lang w:eastAsia="fr-FR"/>
      <w14:ligatures w14:val="none"/>
    </w:rPr>
  </w:style>
  <w:style w:type="paragraph" w:styleId="NormalWeb">
    <w:name w:val="Normal (Web)"/>
    <w:basedOn w:val="Normal"/>
    <w:uiPriority w:val="99"/>
    <w:semiHidden/>
    <w:unhideWhenUsed/>
    <w:rsid w:val="008E302C"/>
    <w:pPr>
      <w:spacing w:before="100" w:beforeAutospacing="1" w:after="100" w:afterAutospacing="1"/>
    </w:pPr>
  </w:style>
  <w:style w:type="character" w:styleId="Lienhypertexte">
    <w:name w:val="Hyperlink"/>
    <w:basedOn w:val="Policepardfaut"/>
    <w:uiPriority w:val="99"/>
    <w:unhideWhenUsed/>
    <w:rsid w:val="007F4FF3"/>
    <w:rPr>
      <w:color w:val="0563C1" w:themeColor="hyperlink"/>
      <w:u w:val="single"/>
    </w:rPr>
  </w:style>
  <w:style w:type="character" w:styleId="Mentionnonrsolue">
    <w:name w:val="Unresolved Mention"/>
    <w:basedOn w:val="Policepardfaut"/>
    <w:uiPriority w:val="99"/>
    <w:semiHidden/>
    <w:unhideWhenUsed/>
    <w:rsid w:val="007F4FF3"/>
    <w:rPr>
      <w:color w:val="605E5C"/>
      <w:shd w:val="clear" w:color="auto" w:fill="E1DFDD"/>
    </w:rPr>
  </w:style>
  <w:style w:type="paragraph" w:styleId="Rvision">
    <w:name w:val="Revision"/>
    <w:hidden/>
    <w:uiPriority w:val="99"/>
    <w:semiHidden/>
    <w:rsid w:val="00D310B1"/>
  </w:style>
  <w:style w:type="character" w:styleId="Marquedecommentaire">
    <w:name w:val="annotation reference"/>
    <w:basedOn w:val="Policepardfaut"/>
    <w:uiPriority w:val="99"/>
    <w:semiHidden/>
    <w:unhideWhenUsed/>
    <w:rsid w:val="00D310B1"/>
    <w:rPr>
      <w:sz w:val="16"/>
      <w:szCs w:val="16"/>
    </w:rPr>
  </w:style>
  <w:style w:type="paragraph" w:styleId="Commentaire">
    <w:name w:val="annotation text"/>
    <w:basedOn w:val="Normal"/>
    <w:link w:val="CommentaireCar"/>
    <w:uiPriority w:val="99"/>
    <w:semiHidden/>
    <w:unhideWhenUsed/>
    <w:rsid w:val="00D310B1"/>
    <w:rPr>
      <w:rFonts w:asciiTheme="minorHAnsi" w:eastAsiaTheme="minorHAnsi" w:hAnsiTheme="minorHAnsi" w:cstheme="minorBidi"/>
      <w:kern w:val="2"/>
      <w:sz w:val="20"/>
      <w:szCs w:val="20"/>
      <w:lang w:eastAsia="en-US"/>
      <w14:ligatures w14:val="standardContextual"/>
    </w:rPr>
  </w:style>
  <w:style w:type="character" w:customStyle="1" w:styleId="CommentaireCar">
    <w:name w:val="Commentaire Car"/>
    <w:basedOn w:val="Policepardfaut"/>
    <w:link w:val="Commentaire"/>
    <w:uiPriority w:val="99"/>
    <w:semiHidden/>
    <w:rsid w:val="00D310B1"/>
    <w:rPr>
      <w:sz w:val="20"/>
      <w:szCs w:val="20"/>
    </w:rPr>
  </w:style>
  <w:style w:type="paragraph" w:styleId="Objetducommentaire">
    <w:name w:val="annotation subject"/>
    <w:basedOn w:val="Commentaire"/>
    <w:next w:val="Commentaire"/>
    <w:link w:val="ObjetducommentaireCar"/>
    <w:uiPriority w:val="99"/>
    <w:semiHidden/>
    <w:unhideWhenUsed/>
    <w:rsid w:val="00D310B1"/>
    <w:rPr>
      <w:b/>
      <w:bCs/>
    </w:rPr>
  </w:style>
  <w:style w:type="character" w:customStyle="1" w:styleId="ObjetducommentaireCar">
    <w:name w:val="Objet du commentaire Car"/>
    <w:basedOn w:val="CommentaireCar"/>
    <w:link w:val="Objetducommentaire"/>
    <w:uiPriority w:val="99"/>
    <w:semiHidden/>
    <w:rsid w:val="00D310B1"/>
    <w:rPr>
      <w:b/>
      <w:bCs/>
      <w:sz w:val="20"/>
      <w:szCs w:val="20"/>
    </w:rPr>
  </w:style>
  <w:style w:type="character" w:styleId="Lienhypertextesuivivisit">
    <w:name w:val="FollowedHyperlink"/>
    <w:basedOn w:val="Policepardfaut"/>
    <w:uiPriority w:val="99"/>
    <w:semiHidden/>
    <w:unhideWhenUsed/>
    <w:rsid w:val="00AF4898"/>
    <w:rPr>
      <w:color w:val="954F72" w:themeColor="followedHyperlink"/>
      <w:u w:val="single"/>
    </w:rPr>
  </w:style>
  <w:style w:type="character" w:customStyle="1" w:styleId="Titre1Car">
    <w:name w:val="Titre 1 Car"/>
    <w:basedOn w:val="Policepardfaut"/>
    <w:link w:val="Titre1"/>
    <w:uiPriority w:val="9"/>
    <w:rsid w:val="00F14E79"/>
    <w:rPr>
      <w:rFonts w:asciiTheme="majorHAnsi" w:eastAsiaTheme="majorEastAsia" w:hAnsiTheme="majorHAnsi" w:cstheme="majorBidi"/>
      <w:color w:val="2F5496" w:themeColor="accent1" w:themeShade="BF"/>
      <w:sz w:val="32"/>
      <w:szCs w:val="32"/>
    </w:rPr>
  </w:style>
  <w:style w:type="character" w:customStyle="1" w:styleId="anchor-text">
    <w:name w:val="anchor-text"/>
    <w:basedOn w:val="Policepardfaut"/>
    <w:rsid w:val="00F1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53078">
      <w:bodyDiv w:val="1"/>
      <w:marLeft w:val="0"/>
      <w:marRight w:val="0"/>
      <w:marTop w:val="0"/>
      <w:marBottom w:val="0"/>
      <w:divBdr>
        <w:top w:val="none" w:sz="0" w:space="0" w:color="auto"/>
        <w:left w:val="none" w:sz="0" w:space="0" w:color="auto"/>
        <w:bottom w:val="none" w:sz="0" w:space="0" w:color="auto"/>
        <w:right w:val="none" w:sz="0" w:space="0" w:color="auto"/>
      </w:divBdr>
    </w:div>
    <w:div w:id="619646412">
      <w:bodyDiv w:val="1"/>
      <w:marLeft w:val="0"/>
      <w:marRight w:val="0"/>
      <w:marTop w:val="0"/>
      <w:marBottom w:val="0"/>
      <w:divBdr>
        <w:top w:val="none" w:sz="0" w:space="0" w:color="auto"/>
        <w:left w:val="none" w:sz="0" w:space="0" w:color="auto"/>
        <w:bottom w:val="none" w:sz="0" w:space="0" w:color="auto"/>
        <w:right w:val="none" w:sz="0" w:space="0" w:color="auto"/>
      </w:divBdr>
    </w:div>
    <w:div w:id="866405589">
      <w:bodyDiv w:val="1"/>
      <w:marLeft w:val="0"/>
      <w:marRight w:val="0"/>
      <w:marTop w:val="0"/>
      <w:marBottom w:val="0"/>
      <w:divBdr>
        <w:top w:val="none" w:sz="0" w:space="0" w:color="auto"/>
        <w:left w:val="none" w:sz="0" w:space="0" w:color="auto"/>
        <w:bottom w:val="none" w:sz="0" w:space="0" w:color="auto"/>
        <w:right w:val="none" w:sz="0" w:space="0" w:color="auto"/>
      </w:divBdr>
      <w:divsChild>
        <w:div w:id="1545562841">
          <w:marLeft w:val="0"/>
          <w:marRight w:val="0"/>
          <w:marTop w:val="0"/>
          <w:marBottom w:val="0"/>
          <w:divBdr>
            <w:top w:val="none" w:sz="0" w:space="0" w:color="auto"/>
            <w:left w:val="none" w:sz="0" w:space="0" w:color="auto"/>
            <w:bottom w:val="none" w:sz="0" w:space="0" w:color="auto"/>
            <w:right w:val="none" w:sz="0" w:space="0" w:color="auto"/>
          </w:divBdr>
        </w:div>
      </w:divsChild>
    </w:div>
    <w:div w:id="1435904453">
      <w:bodyDiv w:val="1"/>
      <w:marLeft w:val="0"/>
      <w:marRight w:val="0"/>
      <w:marTop w:val="0"/>
      <w:marBottom w:val="0"/>
      <w:divBdr>
        <w:top w:val="none" w:sz="0" w:space="0" w:color="auto"/>
        <w:left w:val="none" w:sz="0" w:space="0" w:color="auto"/>
        <w:bottom w:val="none" w:sz="0" w:space="0" w:color="auto"/>
        <w:right w:val="none" w:sz="0" w:space="0" w:color="auto"/>
      </w:divBdr>
      <w:divsChild>
        <w:div w:id="73709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3FpHge8AAAAJ&amp;hl=fr&amp;oi=ao" TargetMode="External"/><Relationship Id="rId13" Type="http://schemas.openxmlformats.org/officeDocument/2006/relationships/hyperlink" Target="https://www.nature.com/articles/s41467-023-41851-0" TargetMode="External"/><Relationship Id="rId18" Type="http://schemas.openxmlformats.org/officeDocument/2006/relationships/hyperlink" Target="https://doi.org/10.1111/gcb.17022" TargetMode="External"/><Relationship Id="rId3" Type="http://schemas.openxmlformats.org/officeDocument/2006/relationships/settings" Target="settings.xml"/><Relationship Id="rId7" Type="http://schemas.openxmlformats.org/officeDocument/2006/relationships/hyperlink" Target="https://scholar.google.com/citations?user=HbGvaIIAAAAJ&amp;hl=fr&amp;oi=ao" TargetMode="External"/><Relationship Id="rId12" Type="http://schemas.openxmlformats.org/officeDocument/2006/relationships/hyperlink" Target="https://doi.org/10.20870/revforfr.2021.7201" TargetMode="External"/><Relationship Id="rId17" Type="http://schemas.openxmlformats.org/officeDocument/2006/relationships/hyperlink" Target="https://doi.org/10.5194/gmd-15-7809-2022" TargetMode="External"/><Relationship Id="rId2" Type="http://schemas.openxmlformats.org/officeDocument/2006/relationships/styles" Target="styles.xml"/><Relationship Id="rId16" Type="http://schemas.openxmlformats.org/officeDocument/2006/relationships/hyperlink" Target="https://doi.org/10.1016/j.ecolmodel.2022.10996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mr-cnrm.fr/" TargetMode="External"/><Relationship Id="rId11" Type="http://schemas.openxmlformats.org/officeDocument/2006/relationships/hyperlink" Target="mailto:christine.delire@meteo.fr" TargetMode="External"/><Relationship Id="rId5" Type="http://schemas.openxmlformats.org/officeDocument/2006/relationships/hyperlink" Target="https://silva.nancy.hub.inrae.fr/" TargetMode="External"/><Relationship Id="rId15" Type="http://schemas.openxmlformats.org/officeDocument/2006/relationships/hyperlink" Target="https://doi.org/10.1029/2019MS001886" TargetMode="External"/><Relationship Id="rId10" Type="http://schemas.openxmlformats.org/officeDocument/2006/relationships/hyperlink" Target="mailto:emilie.joetzjer@inrae.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citations?user=s93VuhMAAAAJ&amp;hl=fr&amp;oi=ao" TargetMode="External"/><Relationship Id="rId14" Type="http://schemas.openxmlformats.org/officeDocument/2006/relationships/hyperlink" Target="https://doi.org/10.5194/esd-12-1015-202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737</Words>
  <Characters>4056</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Joetzjer</dc:creator>
  <cp:keywords/>
  <dc:description/>
  <cp:lastModifiedBy>Christine Delire</cp:lastModifiedBy>
  <cp:revision>4</cp:revision>
  <dcterms:created xsi:type="dcterms:W3CDTF">2024-07-15T14:59:00Z</dcterms:created>
  <dcterms:modified xsi:type="dcterms:W3CDTF">2024-08-23T15:44:00Z</dcterms:modified>
</cp:coreProperties>
</file>