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381FB" w14:textId="5EC70947" w:rsidR="005E7BD3" w:rsidRDefault="005E7BD3" w:rsidP="005E7BD3">
      <w:pPr>
        <w:spacing w:after="240" w:line="240" w:lineRule="auto"/>
        <w:rPr>
          <w:rFonts w:ascii="Times New Roman" w:eastAsia="Times New Roman" w:hAnsi="Times New Roman" w:cs="Times New Roman"/>
          <w:kern w:val="0"/>
          <w:sz w:val="24"/>
          <w:szCs w:val="24"/>
          <w:lang w:eastAsia="en-CA"/>
          <w14:ligatures w14:val="none"/>
        </w:rPr>
      </w:pPr>
      <w:r w:rsidRPr="005E7BD3">
        <w:rPr>
          <w:rFonts w:ascii="Times New Roman" w:eastAsia="Times New Roman" w:hAnsi="Times New Roman" w:cs="Times New Roman"/>
          <w:kern w:val="0"/>
          <w:sz w:val="24"/>
          <w:szCs w:val="24"/>
          <w:lang w:eastAsia="en-CA"/>
          <w14:ligatures w14:val="none"/>
        </w:rPr>
        <w:t>Tier 2 Canada Research Chair in Observational Chemical Oceanography</w:t>
      </w:r>
    </w:p>
    <w:p w14:paraId="6CCC22B2" w14:textId="7FBB5832" w:rsidR="005E7BD3" w:rsidRPr="005E7BD3" w:rsidRDefault="005E7BD3" w:rsidP="005E7BD3">
      <w:pPr>
        <w:spacing w:after="240" w:line="240" w:lineRule="auto"/>
        <w:rPr>
          <w:rFonts w:ascii="Times New Roman" w:eastAsia="Times New Roman" w:hAnsi="Times New Roman" w:cs="Times New Roman"/>
          <w:kern w:val="0"/>
          <w:sz w:val="24"/>
          <w:szCs w:val="24"/>
          <w:lang w:eastAsia="en-CA"/>
          <w14:ligatures w14:val="none"/>
        </w:rPr>
      </w:pPr>
      <w:r w:rsidRPr="005E7BD3">
        <w:rPr>
          <w:rFonts w:ascii="Times New Roman" w:eastAsia="Times New Roman" w:hAnsi="Times New Roman" w:cs="Times New Roman"/>
          <w:kern w:val="0"/>
          <w:sz w:val="24"/>
          <w:szCs w:val="24"/>
          <w:lang w:eastAsia="en-CA"/>
          <w14:ligatures w14:val="none"/>
        </w:rPr>
        <w:t>The Department of Oceanography at Dalhousie University is seeking applicants for a Tier 2 Canada Research Chair in Observational Chemical Oceanography. Applicants must have a strong record of research excellence. The applicants should have expertise in measuring inorganic carbon parameters and other climate-relevant chemical properties, and interest and experience in sea-going research and ocean sensors. The applicants’ program of research should complement the existing research activities by chemical, biological, geological and physical oceanographers in the Department. Interests and experience with cross-disciplinary oceanographic research and inter-disciplinary research with areas outside of oceanography are an asset.</w:t>
      </w:r>
    </w:p>
    <w:p w14:paraId="6E5BF7E1" w14:textId="77777777" w:rsidR="005E7BD3" w:rsidRPr="005E7BD3" w:rsidRDefault="005E7BD3" w:rsidP="005E7BD3">
      <w:pPr>
        <w:spacing w:after="240" w:line="240" w:lineRule="auto"/>
        <w:rPr>
          <w:rFonts w:ascii="Times New Roman" w:eastAsia="Times New Roman" w:hAnsi="Times New Roman" w:cs="Times New Roman"/>
          <w:kern w:val="0"/>
          <w:sz w:val="24"/>
          <w:szCs w:val="24"/>
          <w:lang w:eastAsia="en-CA"/>
          <w14:ligatures w14:val="none"/>
        </w:rPr>
      </w:pPr>
      <w:r w:rsidRPr="005E7BD3">
        <w:rPr>
          <w:rFonts w:ascii="Times New Roman" w:eastAsia="Times New Roman" w:hAnsi="Times New Roman" w:cs="Times New Roman"/>
          <w:kern w:val="0"/>
          <w:sz w:val="24"/>
          <w:szCs w:val="24"/>
          <w:lang w:eastAsia="en-CA"/>
          <w14:ligatures w14:val="none"/>
        </w:rPr>
        <w:t>The Canada Research Chair (CRC) program was established by the Canadian Federal Government with the purpose of attracting outstanding researchers to the Canadian university system. Tier 2 Chairs are intended for exceptional emerging scholars (i.e. the candidate must have been an active researcher in their field for fewer than 10 years at the time of nomination). Applicants who are more than 10 years from their highest degree (and where career breaks exist, including maternity leave, extended sick leave, etc.) may have their eligibility for a CRC Tier 2 assessed through the program’s Tier 2 justification process. Please contact Dalhousie’s Office of Research Services and see the CRC website (</w:t>
      </w:r>
      <w:hyperlink r:id="rId4" w:history="1">
        <w:r w:rsidRPr="005E7BD3">
          <w:rPr>
            <w:rFonts w:ascii="Times New Roman" w:eastAsia="Times New Roman" w:hAnsi="Times New Roman" w:cs="Times New Roman"/>
            <w:b/>
            <w:bCs/>
            <w:color w:val="0000FF"/>
            <w:kern w:val="0"/>
            <w:sz w:val="24"/>
            <w:szCs w:val="24"/>
            <w:u w:val="single"/>
            <w:lang w:eastAsia="en-CA"/>
            <w14:ligatures w14:val="none"/>
          </w:rPr>
          <w:t>www.chairs.gc.ca</w:t>
        </w:r>
      </w:hyperlink>
      <w:r w:rsidRPr="005E7BD3">
        <w:rPr>
          <w:rFonts w:ascii="Times New Roman" w:eastAsia="Times New Roman" w:hAnsi="Times New Roman" w:cs="Times New Roman"/>
          <w:kern w:val="0"/>
          <w:sz w:val="24"/>
          <w:szCs w:val="24"/>
          <w:lang w:eastAsia="en-CA"/>
          <w14:ligatures w14:val="none"/>
        </w:rPr>
        <w:t>) for more information on eligibility.</w:t>
      </w:r>
    </w:p>
    <w:p w14:paraId="59415E42" w14:textId="77777777" w:rsidR="005E7BD3" w:rsidRPr="005E7BD3" w:rsidRDefault="005E7BD3" w:rsidP="005E7BD3">
      <w:pPr>
        <w:spacing w:after="240" w:line="240" w:lineRule="auto"/>
        <w:rPr>
          <w:rFonts w:ascii="Times New Roman" w:eastAsia="Times New Roman" w:hAnsi="Times New Roman" w:cs="Times New Roman"/>
          <w:kern w:val="0"/>
          <w:sz w:val="24"/>
          <w:szCs w:val="24"/>
          <w:lang w:eastAsia="en-CA"/>
          <w14:ligatures w14:val="none"/>
        </w:rPr>
      </w:pPr>
      <w:r w:rsidRPr="005E7BD3">
        <w:rPr>
          <w:rFonts w:ascii="Times New Roman" w:eastAsia="Times New Roman" w:hAnsi="Times New Roman" w:cs="Times New Roman"/>
          <w:kern w:val="0"/>
          <w:sz w:val="24"/>
          <w:szCs w:val="24"/>
          <w:lang w:eastAsia="en-CA"/>
          <w14:ligatures w14:val="none"/>
        </w:rPr>
        <w:t>Dalhousie recognizes that career paths can be diverse and that career interruptions may occur. Applicants are encouraged to include, in their cover letter, an explanation of the impact that any career interruptions may have had on their record of research achievement.</w:t>
      </w:r>
    </w:p>
    <w:p w14:paraId="3BC9FCFE" w14:textId="77777777" w:rsidR="005E7BD3" w:rsidRPr="005E7BD3" w:rsidRDefault="005E7BD3" w:rsidP="005E7BD3">
      <w:pPr>
        <w:spacing w:after="240" w:line="240" w:lineRule="auto"/>
        <w:rPr>
          <w:rFonts w:ascii="Times New Roman" w:eastAsia="Times New Roman" w:hAnsi="Times New Roman" w:cs="Times New Roman"/>
          <w:kern w:val="0"/>
          <w:sz w:val="24"/>
          <w:szCs w:val="24"/>
          <w:lang w:eastAsia="en-CA"/>
          <w14:ligatures w14:val="none"/>
        </w:rPr>
      </w:pPr>
      <w:r w:rsidRPr="005E7BD3">
        <w:rPr>
          <w:rFonts w:ascii="Times New Roman" w:eastAsia="Times New Roman" w:hAnsi="Times New Roman" w:cs="Times New Roman"/>
          <w:kern w:val="0"/>
          <w:sz w:val="24"/>
          <w:szCs w:val="24"/>
          <w:lang w:eastAsia="en-CA"/>
          <w14:ligatures w14:val="none"/>
        </w:rPr>
        <w:t xml:space="preserve">The successful applicant may have research support from the </w:t>
      </w:r>
      <w:r w:rsidRPr="005E7BD3">
        <w:rPr>
          <w:rFonts w:ascii="Times New Roman" w:eastAsia="Times New Roman" w:hAnsi="Times New Roman" w:cs="Times New Roman"/>
          <w:i/>
          <w:iCs/>
          <w:kern w:val="0"/>
          <w:sz w:val="24"/>
          <w:szCs w:val="24"/>
          <w:lang w:eastAsia="en-CA"/>
          <w14:ligatures w14:val="none"/>
        </w:rPr>
        <w:t>Ocean Frontier Institute</w:t>
      </w:r>
      <w:r w:rsidRPr="005E7BD3">
        <w:rPr>
          <w:rFonts w:ascii="Times New Roman" w:eastAsia="Times New Roman" w:hAnsi="Times New Roman" w:cs="Times New Roman"/>
          <w:kern w:val="0"/>
          <w:sz w:val="24"/>
          <w:szCs w:val="24"/>
          <w:lang w:eastAsia="en-CA"/>
          <w14:ligatures w14:val="none"/>
        </w:rPr>
        <w:t xml:space="preserve"> (</w:t>
      </w:r>
      <w:r w:rsidRPr="005E7BD3">
        <w:rPr>
          <w:rFonts w:ascii="Times New Roman" w:eastAsia="Times New Roman" w:hAnsi="Times New Roman" w:cs="Times New Roman"/>
          <w:i/>
          <w:iCs/>
          <w:kern w:val="0"/>
          <w:sz w:val="24"/>
          <w:szCs w:val="24"/>
          <w:lang w:eastAsia="en-CA"/>
          <w14:ligatures w14:val="none"/>
        </w:rPr>
        <w:t>OFI</w:t>
      </w:r>
      <w:r w:rsidRPr="005E7BD3">
        <w:rPr>
          <w:rFonts w:ascii="Times New Roman" w:eastAsia="Times New Roman" w:hAnsi="Times New Roman" w:cs="Times New Roman"/>
          <w:kern w:val="0"/>
          <w:sz w:val="24"/>
          <w:szCs w:val="24"/>
          <w:lang w:eastAsia="en-CA"/>
          <w14:ligatures w14:val="none"/>
        </w:rPr>
        <w:t xml:space="preserve">). </w:t>
      </w:r>
      <w:r w:rsidRPr="005E7BD3">
        <w:rPr>
          <w:rFonts w:ascii="Times New Roman" w:eastAsia="Times New Roman" w:hAnsi="Times New Roman" w:cs="Times New Roman"/>
          <w:i/>
          <w:iCs/>
          <w:kern w:val="0"/>
          <w:sz w:val="24"/>
          <w:szCs w:val="24"/>
          <w:lang w:eastAsia="en-CA"/>
          <w14:ligatures w14:val="none"/>
        </w:rPr>
        <w:t>OFI</w:t>
      </w:r>
      <w:r w:rsidRPr="005E7BD3">
        <w:rPr>
          <w:rFonts w:ascii="Times New Roman" w:eastAsia="Times New Roman" w:hAnsi="Times New Roman" w:cs="Times New Roman"/>
          <w:kern w:val="0"/>
          <w:sz w:val="24"/>
          <w:szCs w:val="24"/>
          <w:lang w:eastAsia="en-CA"/>
          <w14:ligatures w14:val="none"/>
        </w:rPr>
        <w:t xml:space="preserve"> brings together elite researchers and institutes from across the globe to tackle complex ocean challenges. Research is focused on three key areas: achieving net zero, protecting biodiversity, and sustaining bioresources. The OFI was created through an initial $93.7M award (</w:t>
      </w:r>
      <w:r w:rsidRPr="005E7BD3">
        <w:rPr>
          <w:rFonts w:ascii="Times New Roman" w:eastAsia="Times New Roman" w:hAnsi="Times New Roman" w:cs="Times New Roman"/>
          <w:i/>
          <w:iCs/>
          <w:kern w:val="0"/>
          <w:sz w:val="24"/>
          <w:szCs w:val="24"/>
          <w:lang w:eastAsia="en-CA"/>
          <w14:ligatures w14:val="none"/>
        </w:rPr>
        <w:t>Safe and Sustainable Development of the Ocean Frontier</w:t>
      </w:r>
      <w:r w:rsidRPr="005E7BD3">
        <w:rPr>
          <w:rFonts w:ascii="Times New Roman" w:eastAsia="Times New Roman" w:hAnsi="Times New Roman" w:cs="Times New Roman"/>
          <w:kern w:val="0"/>
          <w:sz w:val="24"/>
          <w:szCs w:val="24"/>
          <w:lang w:eastAsia="en-CA"/>
          <w14:ligatures w14:val="none"/>
        </w:rPr>
        <w:t xml:space="preserve">) from the </w:t>
      </w:r>
      <w:r w:rsidRPr="005E7BD3">
        <w:rPr>
          <w:rFonts w:ascii="Times New Roman" w:eastAsia="Times New Roman" w:hAnsi="Times New Roman" w:cs="Times New Roman"/>
          <w:i/>
          <w:iCs/>
          <w:kern w:val="0"/>
          <w:sz w:val="24"/>
          <w:szCs w:val="24"/>
          <w:lang w:eastAsia="en-CA"/>
          <w14:ligatures w14:val="none"/>
        </w:rPr>
        <w:t>Canada First Research Excellence Fund</w:t>
      </w:r>
      <w:r w:rsidRPr="005E7BD3">
        <w:rPr>
          <w:rFonts w:ascii="Times New Roman" w:eastAsia="Times New Roman" w:hAnsi="Times New Roman" w:cs="Times New Roman"/>
          <w:kern w:val="0"/>
          <w:sz w:val="24"/>
          <w:szCs w:val="24"/>
          <w:lang w:eastAsia="en-CA"/>
          <w14:ligatures w14:val="none"/>
        </w:rPr>
        <w:t xml:space="preserve"> (</w:t>
      </w:r>
      <w:r w:rsidRPr="005E7BD3">
        <w:rPr>
          <w:rFonts w:ascii="Times New Roman" w:eastAsia="Times New Roman" w:hAnsi="Times New Roman" w:cs="Times New Roman"/>
          <w:i/>
          <w:iCs/>
          <w:kern w:val="0"/>
          <w:sz w:val="24"/>
          <w:szCs w:val="24"/>
          <w:lang w:eastAsia="en-CA"/>
          <w14:ligatures w14:val="none"/>
        </w:rPr>
        <w:t>CFREF</w:t>
      </w:r>
      <w:r w:rsidRPr="005E7BD3">
        <w:rPr>
          <w:rFonts w:ascii="Times New Roman" w:eastAsia="Times New Roman" w:hAnsi="Times New Roman" w:cs="Times New Roman"/>
          <w:kern w:val="0"/>
          <w:sz w:val="24"/>
          <w:szCs w:val="24"/>
          <w:lang w:eastAsia="en-CA"/>
          <w14:ligatures w14:val="none"/>
        </w:rPr>
        <w:t xml:space="preserve">). Dalhousie was recently awarded an additional $154M </w:t>
      </w:r>
      <w:r w:rsidRPr="005E7BD3">
        <w:rPr>
          <w:rFonts w:ascii="Times New Roman" w:eastAsia="Times New Roman" w:hAnsi="Times New Roman" w:cs="Times New Roman"/>
          <w:i/>
          <w:iCs/>
          <w:kern w:val="0"/>
          <w:sz w:val="24"/>
          <w:szCs w:val="24"/>
          <w:lang w:eastAsia="en-CA"/>
          <w14:ligatures w14:val="none"/>
        </w:rPr>
        <w:t>CFREF</w:t>
      </w:r>
      <w:r w:rsidRPr="005E7BD3">
        <w:rPr>
          <w:rFonts w:ascii="Times New Roman" w:eastAsia="Times New Roman" w:hAnsi="Times New Roman" w:cs="Times New Roman"/>
          <w:kern w:val="0"/>
          <w:sz w:val="24"/>
          <w:szCs w:val="24"/>
          <w:lang w:eastAsia="en-CA"/>
          <w14:ligatures w14:val="none"/>
        </w:rPr>
        <w:t xml:space="preserve"> award (</w:t>
      </w:r>
      <w:r w:rsidRPr="005E7BD3">
        <w:rPr>
          <w:rFonts w:ascii="Times New Roman" w:eastAsia="Times New Roman" w:hAnsi="Times New Roman" w:cs="Times New Roman"/>
          <w:i/>
          <w:iCs/>
          <w:kern w:val="0"/>
          <w:sz w:val="24"/>
          <w:szCs w:val="24"/>
          <w:lang w:eastAsia="en-CA"/>
          <w14:ligatures w14:val="none"/>
        </w:rPr>
        <w:t>Transforming Climate Action (TCA)</w:t>
      </w:r>
      <w:r w:rsidRPr="005E7BD3">
        <w:rPr>
          <w:rFonts w:ascii="Times New Roman" w:eastAsia="Times New Roman" w:hAnsi="Times New Roman" w:cs="Times New Roman"/>
          <w:kern w:val="0"/>
          <w:sz w:val="24"/>
          <w:szCs w:val="24"/>
          <w:lang w:eastAsia="en-CA"/>
          <w14:ligatures w14:val="none"/>
        </w:rPr>
        <w:t xml:space="preserve">; </w:t>
      </w:r>
      <w:hyperlink r:id="rId5" w:history="1">
        <w:r w:rsidRPr="005E7BD3">
          <w:rPr>
            <w:rFonts w:ascii="Times New Roman" w:eastAsia="Times New Roman" w:hAnsi="Times New Roman" w:cs="Times New Roman"/>
            <w:b/>
            <w:bCs/>
            <w:color w:val="0000FF"/>
            <w:kern w:val="0"/>
            <w:sz w:val="24"/>
            <w:szCs w:val="24"/>
            <w:u w:val="single"/>
            <w:lang w:eastAsia="en-CA"/>
            <w14:ligatures w14:val="none"/>
          </w:rPr>
          <w:t>www.ofi.ca/programs/transform-climate-action</w:t>
        </w:r>
      </w:hyperlink>
      <w:r w:rsidRPr="005E7BD3">
        <w:rPr>
          <w:rFonts w:ascii="Times New Roman" w:eastAsia="Times New Roman" w:hAnsi="Times New Roman" w:cs="Times New Roman"/>
          <w:kern w:val="0"/>
          <w:sz w:val="24"/>
          <w:szCs w:val="24"/>
          <w:lang w:eastAsia="en-CA"/>
          <w14:ligatures w14:val="none"/>
        </w:rPr>
        <w:t>) that will be administered by the OFI. The successful applicant will actively engage with the TCA mission and program. In addition, the successful applicant will have immediate access to a highly functional, state-of-the-art laboratory space and equipment within the CERC.OCEAN laboratory at Dalhousie University. This laboratory is used by various faculty members at the university but is especially well-suited for accommodating chemical oceanographic analyses.</w:t>
      </w:r>
    </w:p>
    <w:p w14:paraId="4EFB6F25" w14:textId="77777777" w:rsidR="005E7BD3" w:rsidRPr="005E7BD3" w:rsidRDefault="005E7BD3" w:rsidP="005E7BD3">
      <w:pPr>
        <w:spacing w:after="240" w:line="240" w:lineRule="auto"/>
        <w:rPr>
          <w:rFonts w:ascii="Times New Roman" w:eastAsia="Times New Roman" w:hAnsi="Times New Roman" w:cs="Times New Roman"/>
          <w:kern w:val="0"/>
          <w:sz w:val="24"/>
          <w:szCs w:val="24"/>
          <w:lang w:eastAsia="en-CA"/>
          <w14:ligatures w14:val="none"/>
        </w:rPr>
      </w:pPr>
      <w:r w:rsidRPr="005E7BD3">
        <w:rPr>
          <w:rFonts w:ascii="Times New Roman" w:eastAsia="Times New Roman" w:hAnsi="Times New Roman" w:cs="Times New Roman"/>
          <w:kern w:val="0"/>
          <w:sz w:val="24"/>
          <w:szCs w:val="24"/>
          <w:lang w:eastAsia="en-CA"/>
          <w14:ligatures w14:val="none"/>
        </w:rPr>
        <w:t xml:space="preserve">The successful applicant will be appointed to a tenure-stream position at the rank of Assistant or Associate Professor. The anticipated start date is 1 July 2025, or as negotiated. The application should include (i) a detailed curriculum vitae, (ii) a two- to three-page statement of research interests, (iii) a two- to three-page teaching statement, (iv) a one- to two-page statement on your track record related to and/or interest in Equity, Diversity, Inclusion and Accessibility (EDIA), (v) three representative publications, and (vi) the names and contact information of three references. Applications must be submitted online via the PeopleAdmin posting at </w:t>
      </w:r>
      <w:hyperlink r:id="rId6" w:history="1">
        <w:r w:rsidRPr="005E7BD3">
          <w:rPr>
            <w:rFonts w:ascii="Times New Roman" w:eastAsia="Times New Roman" w:hAnsi="Times New Roman" w:cs="Times New Roman"/>
            <w:b/>
            <w:bCs/>
            <w:color w:val="0000FF"/>
            <w:kern w:val="0"/>
            <w:sz w:val="24"/>
            <w:szCs w:val="24"/>
            <w:u w:val="single"/>
            <w:lang w:eastAsia="en-CA"/>
            <w14:ligatures w14:val="none"/>
          </w:rPr>
          <w:br/>
          <w:t>https://dal.peopleadmin.ca/postings/15797</w:t>
        </w:r>
      </w:hyperlink>
      <w:r w:rsidRPr="005E7BD3">
        <w:rPr>
          <w:rFonts w:ascii="Times New Roman" w:eastAsia="Times New Roman" w:hAnsi="Times New Roman" w:cs="Times New Roman"/>
          <w:kern w:val="0"/>
          <w:sz w:val="24"/>
          <w:szCs w:val="24"/>
          <w:lang w:eastAsia="en-CA"/>
          <w14:ligatures w14:val="none"/>
        </w:rPr>
        <w:t>.</w:t>
      </w:r>
    </w:p>
    <w:p w14:paraId="1EE3B43D" w14:textId="77777777" w:rsidR="005E7BD3" w:rsidRPr="005E7BD3" w:rsidRDefault="005E7BD3" w:rsidP="005E7BD3">
      <w:pPr>
        <w:spacing w:after="240" w:line="240" w:lineRule="auto"/>
        <w:rPr>
          <w:rFonts w:ascii="Times New Roman" w:eastAsia="Times New Roman" w:hAnsi="Times New Roman" w:cs="Times New Roman"/>
          <w:kern w:val="0"/>
          <w:sz w:val="24"/>
          <w:szCs w:val="24"/>
          <w:lang w:eastAsia="en-CA"/>
          <w14:ligatures w14:val="none"/>
        </w:rPr>
      </w:pPr>
      <w:r w:rsidRPr="005E7BD3">
        <w:rPr>
          <w:rFonts w:ascii="Times New Roman" w:eastAsia="Times New Roman" w:hAnsi="Times New Roman" w:cs="Times New Roman"/>
          <w:kern w:val="0"/>
          <w:sz w:val="24"/>
          <w:szCs w:val="24"/>
          <w:lang w:eastAsia="en-CA"/>
          <w14:ligatures w14:val="none"/>
        </w:rPr>
        <w:lastRenderedPageBreak/>
        <w:t xml:space="preserve">Dalhousie University commits to achieving inclusive excellence through continually championing equity, diversity, inclusion, and accessibility. In keeping with the principles of employment equity and the CRC program’s equity targets, this position is designated to candidates who self-identify in one or more of the following groups: women, gender minorities, and persons Indigenous to Turtle Island (North America). All such qualified candidates are encouraged to apply; however, Canadians and permanent residents will be given priority. Dalhousie recognizes that candidates may self-identify in more than one equity-deserving group, and in this spirit, encourages applications from candidates who, </w:t>
      </w:r>
      <w:r w:rsidRPr="005E7BD3">
        <w:rPr>
          <w:rFonts w:ascii="Times New Roman" w:eastAsia="Times New Roman" w:hAnsi="Times New Roman" w:cs="Times New Roman"/>
          <w:b/>
          <w:bCs/>
          <w:kern w:val="0"/>
          <w:sz w:val="24"/>
          <w:szCs w:val="24"/>
          <w:lang w:eastAsia="en-CA"/>
          <w14:ligatures w14:val="none"/>
        </w:rPr>
        <w:t>in addition to belonging to the groups mentioned above</w:t>
      </w:r>
      <w:r w:rsidRPr="005E7BD3">
        <w:rPr>
          <w:rFonts w:ascii="Times New Roman" w:eastAsia="Times New Roman" w:hAnsi="Times New Roman" w:cs="Times New Roman"/>
          <w:kern w:val="0"/>
          <w:sz w:val="24"/>
          <w:szCs w:val="24"/>
          <w:lang w:eastAsia="en-CA"/>
          <w14:ligatures w14:val="none"/>
        </w:rPr>
        <w:t xml:space="preserve">, </w:t>
      </w:r>
      <w:r w:rsidRPr="005E7BD3">
        <w:rPr>
          <w:rFonts w:ascii="Times New Roman" w:eastAsia="Times New Roman" w:hAnsi="Times New Roman" w:cs="Times New Roman"/>
          <w:i/>
          <w:iCs/>
          <w:kern w:val="0"/>
          <w:sz w:val="24"/>
          <w:szCs w:val="24"/>
          <w:lang w:eastAsia="en-CA"/>
          <w14:ligatures w14:val="none"/>
        </w:rPr>
        <w:t>also</w:t>
      </w:r>
      <w:r w:rsidRPr="005E7BD3">
        <w:rPr>
          <w:rFonts w:ascii="Times New Roman" w:eastAsia="Times New Roman" w:hAnsi="Times New Roman" w:cs="Times New Roman"/>
          <w:kern w:val="0"/>
          <w:sz w:val="24"/>
          <w:szCs w:val="24"/>
          <w:lang w:eastAsia="en-CA"/>
          <w14:ligatures w14:val="none"/>
        </w:rPr>
        <w:t xml:space="preserve"> identity as persons with a disability, Mi’kmaq, persons of Black/African descent (especially African Nova Scotians) and other racialized persons, persons identifying as members of 2SLGBTQIA+ communities, and all candidates who would contribute to the diversity of our community. (See </w:t>
      </w:r>
      <w:hyperlink r:id="rId7" w:history="1">
        <w:r w:rsidRPr="005E7BD3">
          <w:rPr>
            <w:rFonts w:ascii="Times New Roman" w:eastAsia="Times New Roman" w:hAnsi="Times New Roman" w:cs="Times New Roman"/>
            <w:b/>
            <w:bCs/>
            <w:color w:val="0000FF"/>
            <w:kern w:val="0"/>
            <w:sz w:val="24"/>
            <w:szCs w:val="24"/>
            <w:u w:val="single"/>
            <w:lang w:eastAsia="en-CA"/>
            <w14:ligatures w14:val="none"/>
          </w:rPr>
          <w:t>www.dal.ca/becounted/selfid</w:t>
        </w:r>
      </w:hyperlink>
      <w:r w:rsidRPr="005E7BD3">
        <w:rPr>
          <w:rFonts w:ascii="Times New Roman" w:eastAsia="Times New Roman" w:hAnsi="Times New Roman" w:cs="Times New Roman"/>
          <w:kern w:val="0"/>
          <w:sz w:val="24"/>
          <w:szCs w:val="24"/>
          <w:lang w:eastAsia="en-CA"/>
          <w14:ligatures w14:val="none"/>
        </w:rPr>
        <w:t xml:space="preserve"> for definitions of the equity-deserving groups.)</w:t>
      </w:r>
    </w:p>
    <w:p w14:paraId="20863AD0" w14:textId="77777777" w:rsidR="005E7BD3" w:rsidRPr="005E7BD3" w:rsidRDefault="005E7BD3" w:rsidP="005E7BD3">
      <w:pPr>
        <w:spacing w:after="240" w:line="240" w:lineRule="auto"/>
        <w:rPr>
          <w:rFonts w:ascii="Times New Roman" w:eastAsia="Times New Roman" w:hAnsi="Times New Roman" w:cs="Times New Roman"/>
          <w:kern w:val="0"/>
          <w:sz w:val="24"/>
          <w:szCs w:val="24"/>
          <w:lang w:eastAsia="en-CA"/>
          <w14:ligatures w14:val="none"/>
        </w:rPr>
      </w:pPr>
      <w:r w:rsidRPr="005E7BD3">
        <w:rPr>
          <w:rFonts w:ascii="Times New Roman" w:eastAsia="Times New Roman" w:hAnsi="Times New Roman" w:cs="Times New Roman"/>
          <w:kern w:val="0"/>
          <w:sz w:val="24"/>
          <w:szCs w:val="24"/>
          <w:lang w:eastAsia="en-CA"/>
          <w14:ligatures w14:val="none"/>
        </w:rPr>
        <w:t>Review of applications will begin on 1 April 2024 and will continue until the position is filled. To guarantee consideration of your application please submit it by 1 April 2024.</w:t>
      </w:r>
    </w:p>
    <w:p w14:paraId="588B0F4F" w14:textId="77777777" w:rsidR="005E7BD3" w:rsidRPr="005E7BD3" w:rsidRDefault="005E7BD3" w:rsidP="005E7BD3">
      <w:pPr>
        <w:spacing w:after="240" w:line="240" w:lineRule="auto"/>
        <w:rPr>
          <w:rFonts w:ascii="Times New Roman" w:eastAsia="Times New Roman" w:hAnsi="Times New Roman" w:cs="Times New Roman"/>
          <w:kern w:val="0"/>
          <w:sz w:val="24"/>
          <w:szCs w:val="24"/>
          <w:lang w:eastAsia="en-CA"/>
          <w14:ligatures w14:val="none"/>
        </w:rPr>
      </w:pPr>
      <w:r w:rsidRPr="005E7BD3">
        <w:rPr>
          <w:rFonts w:ascii="Times New Roman" w:eastAsia="Times New Roman" w:hAnsi="Times New Roman" w:cs="Times New Roman"/>
          <w:kern w:val="0"/>
          <w:sz w:val="24"/>
          <w:szCs w:val="24"/>
          <w:lang w:eastAsia="en-CA"/>
          <w14:ligatures w14:val="none"/>
        </w:rPr>
        <w:t xml:space="preserve">For more information and to review a Brief for the role, please contact Kaitlyn Farrell (Recruitment Advisor) at </w:t>
      </w:r>
      <w:hyperlink r:id="rId8" w:history="1">
        <w:r w:rsidRPr="005E7BD3">
          <w:rPr>
            <w:rFonts w:ascii="Times New Roman" w:eastAsia="Times New Roman" w:hAnsi="Times New Roman" w:cs="Times New Roman"/>
            <w:b/>
            <w:bCs/>
            <w:color w:val="0000FF"/>
            <w:kern w:val="0"/>
            <w:sz w:val="24"/>
            <w:szCs w:val="24"/>
            <w:u w:val="single"/>
            <w:lang w:eastAsia="en-CA"/>
            <w14:ligatures w14:val="none"/>
          </w:rPr>
          <w:t>kaitlyn.farrell@dal.ca</w:t>
        </w:r>
      </w:hyperlink>
      <w:r w:rsidRPr="005E7BD3">
        <w:rPr>
          <w:rFonts w:ascii="Times New Roman" w:eastAsia="Times New Roman" w:hAnsi="Times New Roman" w:cs="Times New Roman"/>
          <w:kern w:val="0"/>
          <w:sz w:val="24"/>
          <w:szCs w:val="24"/>
          <w:lang w:eastAsia="en-CA"/>
          <w14:ligatures w14:val="none"/>
        </w:rPr>
        <w:t xml:space="preserve"> or Eric Oliver (Search Committee Chair) at </w:t>
      </w:r>
      <w:hyperlink r:id="rId9" w:history="1">
        <w:r w:rsidRPr="005E7BD3">
          <w:rPr>
            <w:rFonts w:ascii="Times New Roman" w:eastAsia="Times New Roman" w:hAnsi="Times New Roman" w:cs="Times New Roman"/>
            <w:b/>
            <w:bCs/>
            <w:color w:val="0000FF"/>
            <w:kern w:val="0"/>
            <w:sz w:val="24"/>
            <w:szCs w:val="24"/>
            <w:u w:val="single"/>
            <w:lang w:eastAsia="en-CA"/>
            <w14:ligatures w14:val="none"/>
          </w:rPr>
          <w:t>eric.oliver@dal.ca</w:t>
        </w:r>
      </w:hyperlink>
      <w:r w:rsidRPr="005E7BD3">
        <w:rPr>
          <w:rFonts w:ascii="Times New Roman" w:eastAsia="Times New Roman" w:hAnsi="Times New Roman" w:cs="Times New Roman"/>
          <w:kern w:val="0"/>
          <w:sz w:val="24"/>
          <w:szCs w:val="24"/>
          <w:lang w:eastAsia="en-CA"/>
          <w14:ligatures w14:val="none"/>
        </w:rPr>
        <w:t>.</w:t>
      </w:r>
    </w:p>
    <w:p w14:paraId="69D72A0E" w14:textId="77777777" w:rsidR="005E7BD3" w:rsidRPr="005E7BD3" w:rsidRDefault="005E7BD3" w:rsidP="005E7BD3">
      <w:pPr>
        <w:spacing w:after="240" w:line="240" w:lineRule="auto"/>
        <w:rPr>
          <w:rFonts w:ascii="Times New Roman" w:eastAsia="Times New Roman" w:hAnsi="Times New Roman" w:cs="Times New Roman"/>
          <w:kern w:val="0"/>
          <w:sz w:val="24"/>
          <w:szCs w:val="24"/>
          <w:lang w:eastAsia="en-CA"/>
          <w14:ligatures w14:val="none"/>
        </w:rPr>
      </w:pPr>
      <w:r w:rsidRPr="005E7BD3">
        <w:rPr>
          <w:rFonts w:ascii="Times New Roman" w:eastAsia="Times New Roman" w:hAnsi="Times New Roman" w:cs="Times New Roman"/>
          <w:kern w:val="0"/>
          <w:sz w:val="24"/>
          <w:szCs w:val="24"/>
          <w:lang w:eastAsia="en-CA"/>
          <w14:ligatures w14:val="none"/>
        </w:rPr>
        <w:t xml:space="preserve">Dalhousie is the leading graduate and research university in Atlantic Canada, with more than 21,000 students, including 3500 in graduate programs, from 115 countries. We </w:t>
      </w:r>
      <w:proofErr w:type="gramStart"/>
      <w:r w:rsidRPr="005E7BD3">
        <w:rPr>
          <w:rFonts w:ascii="Times New Roman" w:eastAsia="Times New Roman" w:hAnsi="Times New Roman" w:cs="Times New Roman"/>
          <w:kern w:val="0"/>
          <w:sz w:val="24"/>
          <w:szCs w:val="24"/>
          <w:lang w:eastAsia="en-CA"/>
          <w14:ligatures w14:val="none"/>
        </w:rPr>
        <w:t>are located in</w:t>
      </w:r>
      <w:proofErr w:type="gramEnd"/>
      <w:r w:rsidRPr="005E7BD3">
        <w:rPr>
          <w:rFonts w:ascii="Times New Roman" w:eastAsia="Times New Roman" w:hAnsi="Times New Roman" w:cs="Times New Roman"/>
          <w:kern w:val="0"/>
          <w:sz w:val="24"/>
          <w:szCs w:val="24"/>
          <w:lang w:eastAsia="en-CA"/>
          <w14:ligatures w14:val="none"/>
        </w:rPr>
        <w:t xml:space="preserve"> </w:t>
      </w:r>
      <w:proofErr w:type="spellStart"/>
      <w:r w:rsidRPr="005E7BD3">
        <w:rPr>
          <w:rFonts w:ascii="Times New Roman" w:eastAsia="Times New Roman" w:hAnsi="Times New Roman" w:cs="Times New Roman"/>
          <w:kern w:val="0"/>
          <w:sz w:val="24"/>
          <w:szCs w:val="24"/>
          <w:lang w:eastAsia="en-CA"/>
          <w14:ligatures w14:val="none"/>
        </w:rPr>
        <w:t>Kjipuktuk</w:t>
      </w:r>
      <w:proofErr w:type="spellEnd"/>
      <w:r w:rsidRPr="005E7BD3">
        <w:rPr>
          <w:rFonts w:ascii="Times New Roman" w:eastAsia="Times New Roman" w:hAnsi="Times New Roman" w:cs="Times New Roman"/>
          <w:kern w:val="0"/>
          <w:sz w:val="24"/>
          <w:szCs w:val="24"/>
          <w:lang w:eastAsia="en-CA"/>
          <w14:ligatures w14:val="none"/>
        </w:rPr>
        <w:t xml:space="preserve"> (Halifax), a friendly, energetic, ocean-side city. The city and surrounding areas host a wide range of cultural activities and opportunities. Excellent schools, sports facilities, and outdoor activities are also available locally.</w:t>
      </w:r>
    </w:p>
    <w:p w14:paraId="7E754B8D" w14:textId="77777777" w:rsidR="005E7BD3" w:rsidRPr="005E7BD3" w:rsidRDefault="005E7BD3" w:rsidP="005E7BD3">
      <w:pPr>
        <w:spacing w:after="0" w:line="240" w:lineRule="auto"/>
        <w:rPr>
          <w:rFonts w:ascii="Times New Roman" w:eastAsia="Times New Roman" w:hAnsi="Times New Roman" w:cs="Times New Roman"/>
          <w:kern w:val="0"/>
          <w:sz w:val="24"/>
          <w:szCs w:val="24"/>
          <w:lang w:eastAsia="en-CA"/>
          <w14:ligatures w14:val="none"/>
        </w:rPr>
      </w:pPr>
      <w:r w:rsidRPr="005E7BD3">
        <w:rPr>
          <w:rFonts w:ascii="Times New Roman" w:eastAsia="Times New Roman" w:hAnsi="Times New Roman" w:cs="Times New Roman"/>
          <w:kern w:val="0"/>
          <w:sz w:val="24"/>
          <w:szCs w:val="24"/>
          <w:lang w:eastAsia="en-CA"/>
          <w14:ligatures w14:val="none"/>
        </w:rPr>
        <w:t xml:space="preserve">If you require any support for the purpose of accommodation, such as technical aids or alternative arrangements, please contact Sharon Bellefontaine (Department of Oceanography Administrator) at </w:t>
      </w:r>
      <w:hyperlink r:id="rId10" w:history="1">
        <w:r w:rsidRPr="005E7BD3">
          <w:rPr>
            <w:rFonts w:ascii="Times New Roman" w:eastAsia="Times New Roman" w:hAnsi="Times New Roman" w:cs="Times New Roman"/>
            <w:b/>
            <w:bCs/>
            <w:color w:val="0000FF"/>
            <w:kern w:val="0"/>
            <w:sz w:val="24"/>
            <w:szCs w:val="24"/>
            <w:u w:val="single"/>
            <w:lang w:eastAsia="en-CA"/>
            <w14:ligatures w14:val="none"/>
          </w:rPr>
          <w:t>sharon.bellefontaine@dal.ca</w:t>
        </w:r>
      </w:hyperlink>
      <w:r w:rsidRPr="005E7BD3">
        <w:rPr>
          <w:rFonts w:ascii="Times New Roman" w:eastAsia="Times New Roman" w:hAnsi="Times New Roman" w:cs="Times New Roman"/>
          <w:b/>
          <w:bCs/>
          <w:kern w:val="0"/>
          <w:sz w:val="24"/>
          <w:szCs w:val="24"/>
          <w:lang w:eastAsia="en-CA"/>
          <w14:ligatures w14:val="none"/>
        </w:rPr>
        <w:t xml:space="preserve"> </w:t>
      </w:r>
      <w:r w:rsidRPr="005E7BD3">
        <w:rPr>
          <w:rFonts w:ascii="Times New Roman" w:eastAsia="Times New Roman" w:hAnsi="Times New Roman" w:cs="Times New Roman"/>
          <w:kern w:val="0"/>
          <w:sz w:val="24"/>
          <w:szCs w:val="24"/>
          <w:lang w:eastAsia="en-CA"/>
          <w14:ligatures w14:val="none"/>
        </w:rPr>
        <w:t xml:space="preserve">to let us know of these needs and how we can be of assistance. Dalhousie University is committed to ensuring all candidates have full, fair and equitable participation in the hiring process. Our complete Accommodation Policy can be viewed here: </w:t>
      </w:r>
      <w:hyperlink r:id="rId11" w:history="1">
        <w:r w:rsidRPr="005E7BD3">
          <w:rPr>
            <w:rFonts w:ascii="Times New Roman" w:eastAsia="Times New Roman" w:hAnsi="Times New Roman" w:cs="Times New Roman"/>
            <w:b/>
            <w:bCs/>
            <w:color w:val="0000FF"/>
            <w:kern w:val="0"/>
            <w:sz w:val="24"/>
            <w:szCs w:val="24"/>
            <w:u w:val="single"/>
            <w:lang w:eastAsia="en-CA"/>
            <w14:ligatures w14:val="none"/>
          </w:rPr>
          <w:t>https://www.dal.ca/dept/university_secretariat/policies/human-resources/employee-accommodation-policy.html</w:t>
        </w:r>
      </w:hyperlink>
      <w:r w:rsidRPr="005E7BD3">
        <w:rPr>
          <w:rFonts w:ascii="Times New Roman" w:eastAsia="Times New Roman" w:hAnsi="Times New Roman" w:cs="Times New Roman"/>
          <w:kern w:val="0"/>
          <w:sz w:val="24"/>
          <w:szCs w:val="24"/>
          <w:lang w:eastAsia="en-CA"/>
          <w14:ligatures w14:val="none"/>
        </w:rPr>
        <w:t>.</w:t>
      </w:r>
    </w:p>
    <w:p w14:paraId="639AB19F" w14:textId="77777777" w:rsidR="00CB36DF" w:rsidRDefault="00CB36DF"/>
    <w:sectPr w:rsidR="00CB36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BD3"/>
    <w:rsid w:val="005E7BD3"/>
    <w:rsid w:val="00CB36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649A"/>
  <w15:chartTrackingRefBased/>
  <w15:docId w15:val="{BA59FFCD-D56A-4E22-BBF0-66ABA3B6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BD3"/>
    <w:rPr>
      <w:rFonts w:eastAsiaTheme="majorEastAsia" w:cstheme="majorBidi"/>
      <w:color w:val="272727" w:themeColor="text1" w:themeTint="D8"/>
    </w:rPr>
  </w:style>
  <w:style w:type="paragraph" w:styleId="Title">
    <w:name w:val="Title"/>
    <w:basedOn w:val="Normal"/>
    <w:next w:val="Normal"/>
    <w:link w:val="TitleChar"/>
    <w:uiPriority w:val="10"/>
    <w:qFormat/>
    <w:rsid w:val="005E7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BD3"/>
    <w:pPr>
      <w:spacing w:before="160"/>
      <w:jc w:val="center"/>
    </w:pPr>
    <w:rPr>
      <w:i/>
      <w:iCs/>
      <w:color w:val="404040" w:themeColor="text1" w:themeTint="BF"/>
    </w:rPr>
  </w:style>
  <w:style w:type="character" w:customStyle="1" w:styleId="QuoteChar">
    <w:name w:val="Quote Char"/>
    <w:basedOn w:val="DefaultParagraphFont"/>
    <w:link w:val="Quote"/>
    <w:uiPriority w:val="29"/>
    <w:rsid w:val="005E7BD3"/>
    <w:rPr>
      <w:i/>
      <w:iCs/>
      <w:color w:val="404040" w:themeColor="text1" w:themeTint="BF"/>
    </w:rPr>
  </w:style>
  <w:style w:type="paragraph" w:styleId="ListParagraph">
    <w:name w:val="List Paragraph"/>
    <w:basedOn w:val="Normal"/>
    <w:uiPriority w:val="34"/>
    <w:qFormat/>
    <w:rsid w:val="005E7BD3"/>
    <w:pPr>
      <w:ind w:left="720"/>
      <w:contextualSpacing/>
    </w:pPr>
  </w:style>
  <w:style w:type="character" w:styleId="IntenseEmphasis">
    <w:name w:val="Intense Emphasis"/>
    <w:basedOn w:val="DefaultParagraphFont"/>
    <w:uiPriority w:val="21"/>
    <w:qFormat/>
    <w:rsid w:val="005E7BD3"/>
    <w:rPr>
      <w:i/>
      <w:iCs/>
      <w:color w:val="0F4761" w:themeColor="accent1" w:themeShade="BF"/>
    </w:rPr>
  </w:style>
  <w:style w:type="paragraph" w:styleId="IntenseQuote">
    <w:name w:val="Intense Quote"/>
    <w:basedOn w:val="Normal"/>
    <w:next w:val="Normal"/>
    <w:link w:val="IntenseQuoteChar"/>
    <w:uiPriority w:val="30"/>
    <w:qFormat/>
    <w:rsid w:val="005E7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BD3"/>
    <w:rPr>
      <w:i/>
      <w:iCs/>
      <w:color w:val="0F4761" w:themeColor="accent1" w:themeShade="BF"/>
    </w:rPr>
  </w:style>
  <w:style w:type="character" w:styleId="IntenseReference">
    <w:name w:val="Intense Reference"/>
    <w:basedOn w:val="DefaultParagraphFont"/>
    <w:uiPriority w:val="32"/>
    <w:qFormat/>
    <w:rsid w:val="005E7BD3"/>
    <w:rPr>
      <w:b/>
      <w:bCs/>
      <w:smallCaps/>
      <w:color w:val="0F4761" w:themeColor="accent1" w:themeShade="BF"/>
      <w:spacing w:val="5"/>
    </w:rPr>
  </w:style>
  <w:style w:type="character" w:customStyle="1" w:styleId="caps">
    <w:name w:val="caps"/>
    <w:basedOn w:val="DefaultParagraphFont"/>
    <w:rsid w:val="005E7BD3"/>
  </w:style>
  <w:style w:type="character" w:styleId="Strong">
    <w:name w:val="Strong"/>
    <w:basedOn w:val="DefaultParagraphFont"/>
    <w:uiPriority w:val="22"/>
    <w:qFormat/>
    <w:rsid w:val="005E7BD3"/>
    <w:rPr>
      <w:b/>
      <w:bCs/>
    </w:rPr>
  </w:style>
  <w:style w:type="character" w:styleId="Emphasis">
    <w:name w:val="Emphasis"/>
    <w:basedOn w:val="DefaultParagraphFont"/>
    <w:uiPriority w:val="20"/>
    <w:qFormat/>
    <w:rsid w:val="005E7B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009165">
      <w:bodyDiv w:val="1"/>
      <w:marLeft w:val="0"/>
      <w:marRight w:val="0"/>
      <w:marTop w:val="0"/>
      <w:marBottom w:val="0"/>
      <w:divBdr>
        <w:top w:val="none" w:sz="0" w:space="0" w:color="auto"/>
        <w:left w:val="none" w:sz="0" w:space="0" w:color="auto"/>
        <w:bottom w:val="none" w:sz="0" w:space="0" w:color="auto"/>
        <w:right w:val="none" w:sz="0" w:space="0" w:color="auto"/>
      </w:divBdr>
      <w:divsChild>
        <w:div w:id="1616208151">
          <w:marLeft w:val="0"/>
          <w:marRight w:val="0"/>
          <w:marTop w:val="0"/>
          <w:marBottom w:val="0"/>
          <w:divBdr>
            <w:top w:val="none" w:sz="0" w:space="0" w:color="auto"/>
            <w:left w:val="none" w:sz="0" w:space="0" w:color="auto"/>
            <w:bottom w:val="none" w:sz="0" w:space="0" w:color="auto"/>
            <w:right w:val="none" w:sz="0" w:space="0" w:color="auto"/>
          </w:divBdr>
        </w:div>
        <w:div w:id="1171405969">
          <w:marLeft w:val="0"/>
          <w:marRight w:val="0"/>
          <w:marTop w:val="0"/>
          <w:marBottom w:val="0"/>
          <w:divBdr>
            <w:top w:val="none" w:sz="0" w:space="0" w:color="auto"/>
            <w:left w:val="none" w:sz="0" w:space="0" w:color="auto"/>
            <w:bottom w:val="none" w:sz="0" w:space="0" w:color="auto"/>
            <w:right w:val="none" w:sz="0" w:space="0" w:color="auto"/>
          </w:divBdr>
        </w:div>
        <w:div w:id="302858451">
          <w:marLeft w:val="0"/>
          <w:marRight w:val="0"/>
          <w:marTop w:val="0"/>
          <w:marBottom w:val="0"/>
          <w:divBdr>
            <w:top w:val="none" w:sz="0" w:space="0" w:color="auto"/>
            <w:left w:val="none" w:sz="0" w:space="0" w:color="auto"/>
            <w:bottom w:val="none" w:sz="0" w:space="0" w:color="auto"/>
            <w:right w:val="none" w:sz="0" w:space="0" w:color="auto"/>
          </w:divBdr>
        </w:div>
        <w:div w:id="1839156410">
          <w:marLeft w:val="0"/>
          <w:marRight w:val="0"/>
          <w:marTop w:val="0"/>
          <w:marBottom w:val="0"/>
          <w:divBdr>
            <w:top w:val="none" w:sz="0" w:space="0" w:color="auto"/>
            <w:left w:val="none" w:sz="0" w:space="0" w:color="auto"/>
            <w:bottom w:val="none" w:sz="0" w:space="0" w:color="auto"/>
            <w:right w:val="none" w:sz="0" w:space="0" w:color="auto"/>
          </w:divBdr>
        </w:div>
        <w:div w:id="550581272">
          <w:marLeft w:val="0"/>
          <w:marRight w:val="0"/>
          <w:marTop w:val="0"/>
          <w:marBottom w:val="0"/>
          <w:divBdr>
            <w:top w:val="none" w:sz="0" w:space="0" w:color="auto"/>
            <w:left w:val="none" w:sz="0" w:space="0" w:color="auto"/>
            <w:bottom w:val="none" w:sz="0" w:space="0" w:color="auto"/>
            <w:right w:val="none" w:sz="0" w:space="0" w:color="auto"/>
          </w:divBdr>
        </w:div>
        <w:div w:id="402072687">
          <w:marLeft w:val="0"/>
          <w:marRight w:val="0"/>
          <w:marTop w:val="0"/>
          <w:marBottom w:val="0"/>
          <w:divBdr>
            <w:top w:val="none" w:sz="0" w:space="0" w:color="auto"/>
            <w:left w:val="none" w:sz="0" w:space="0" w:color="auto"/>
            <w:bottom w:val="none" w:sz="0" w:space="0" w:color="auto"/>
            <w:right w:val="none" w:sz="0" w:space="0" w:color="auto"/>
          </w:divBdr>
        </w:div>
        <w:div w:id="1457917400">
          <w:marLeft w:val="0"/>
          <w:marRight w:val="0"/>
          <w:marTop w:val="0"/>
          <w:marBottom w:val="0"/>
          <w:divBdr>
            <w:top w:val="none" w:sz="0" w:space="0" w:color="auto"/>
            <w:left w:val="none" w:sz="0" w:space="0" w:color="auto"/>
            <w:bottom w:val="none" w:sz="0" w:space="0" w:color="auto"/>
            <w:right w:val="none" w:sz="0" w:space="0" w:color="auto"/>
          </w:divBdr>
        </w:div>
        <w:div w:id="719089166">
          <w:marLeft w:val="0"/>
          <w:marRight w:val="0"/>
          <w:marTop w:val="0"/>
          <w:marBottom w:val="0"/>
          <w:divBdr>
            <w:top w:val="none" w:sz="0" w:space="0" w:color="auto"/>
            <w:left w:val="none" w:sz="0" w:space="0" w:color="auto"/>
            <w:bottom w:val="none" w:sz="0" w:space="0" w:color="auto"/>
            <w:right w:val="none" w:sz="0" w:space="0" w:color="auto"/>
          </w:divBdr>
        </w:div>
        <w:div w:id="971522284">
          <w:marLeft w:val="0"/>
          <w:marRight w:val="0"/>
          <w:marTop w:val="0"/>
          <w:marBottom w:val="0"/>
          <w:divBdr>
            <w:top w:val="none" w:sz="0" w:space="0" w:color="auto"/>
            <w:left w:val="none" w:sz="0" w:space="0" w:color="auto"/>
            <w:bottom w:val="none" w:sz="0" w:space="0" w:color="auto"/>
            <w:right w:val="none" w:sz="0" w:space="0" w:color="auto"/>
          </w:divBdr>
        </w:div>
        <w:div w:id="800734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tlyn.farrell@dal.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al.ca/becounted/selfi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l.peopleadmin.ca/postings/15797" TargetMode="External"/><Relationship Id="rId11" Type="http://schemas.openxmlformats.org/officeDocument/2006/relationships/hyperlink" Target="https://www.dal.ca/dept/university_secretariat/policies/human-resources/employee-accommodation-policy.html" TargetMode="External"/><Relationship Id="rId5" Type="http://schemas.openxmlformats.org/officeDocument/2006/relationships/hyperlink" Target="https://www.ofi.ca/programs/transform-climate-action" TargetMode="External"/><Relationship Id="rId10" Type="http://schemas.openxmlformats.org/officeDocument/2006/relationships/hyperlink" Target="mailto:sharon.bellefontaine@dal.ca" TargetMode="External"/><Relationship Id="rId4" Type="http://schemas.openxmlformats.org/officeDocument/2006/relationships/hyperlink" Target="http://www.chairs.gc.ca/" TargetMode="External"/><Relationship Id="rId9" Type="http://schemas.openxmlformats.org/officeDocument/2006/relationships/hyperlink" Target="mailto:eric.oliver@da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984</Words>
  <Characters>5612</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Nirali Patel</dc:creator>
  <cp:keywords/>
  <dc:description/>
  <cp:lastModifiedBy>Nirali Patel</cp:lastModifiedBy>
  <cp:revision>1</cp:revision>
  <dcterms:created xsi:type="dcterms:W3CDTF">2024-02-21T18:46:00Z</dcterms:created>
  <dcterms:modified xsi:type="dcterms:W3CDTF">2024-02-21T18:48:00Z</dcterms:modified>
</cp:coreProperties>
</file>