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F21A8" w14:textId="7F6DA147" w:rsidR="006E1976" w:rsidRDefault="007A11C1" w:rsidP="00AE29D1">
      <w:pPr>
        <w:spacing w:line="240" w:lineRule="auto"/>
        <w:contextualSpacing/>
        <w:rPr>
          <w:rFonts w:cstheme="minorHAnsi"/>
          <w:b/>
          <w:sz w:val="24"/>
          <w:szCs w:val="24"/>
        </w:rPr>
      </w:pPr>
      <w:r>
        <w:rPr>
          <w:rFonts w:cstheme="minorHAnsi"/>
          <w:b/>
          <w:sz w:val="24"/>
          <w:szCs w:val="24"/>
        </w:rPr>
        <w:t>GIS Analyst (AidData REU)</w:t>
      </w:r>
    </w:p>
    <w:p w14:paraId="4B8B12A1" w14:textId="77777777" w:rsidR="006962CB" w:rsidRDefault="006962CB" w:rsidP="00AE29D1">
      <w:pPr>
        <w:spacing w:line="240" w:lineRule="auto"/>
        <w:contextualSpacing/>
        <w:rPr>
          <w:rFonts w:cstheme="minorHAnsi"/>
          <w:b/>
          <w:sz w:val="24"/>
          <w:szCs w:val="24"/>
        </w:rPr>
      </w:pPr>
      <w:r>
        <w:rPr>
          <w:rFonts w:cstheme="minorHAnsi"/>
        </w:rPr>
        <w:t>Global Research Institute</w:t>
      </w:r>
    </w:p>
    <w:p w14:paraId="31569A35" w14:textId="77777777" w:rsidR="00AE29D1" w:rsidRPr="006E1976" w:rsidRDefault="00AE29D1" w:rsidP="00AE29D1">
      <w:pPr>
        <w:spacing w:line="240" w:lineRule="auto"/>
        <w:contextualSpacing/>
        <w:rPr>
          <w:rFonts w:cstheme="minorHAnsi"/>
          <w:b/>
          <w:sz w:val="24"/>
          <w:szCs w:val="24"/>
        </w:rPr>
      </w:pPr>
    </w:p>
    <w:p w14:paraId="1AECD8C7" w14:textId="2302E727" w:rsidR="004D19F4" w:rsidRPr="004D19F4" w:rsidRDefault="004D19F4" w:rsidP="00A24723">
      <w:pPr>
        <w:spacing w:after="0" w:line="240" w:lineRule="auto"/>
        <w:rPr>
          <w:rFonts w:cstheme="minorHAnsi"/>
          <w:b/>
          <w:bCs/>
        </w:rPr>
      </w:pPr>
      <w:r w:rsidRPr="004D19F4">
        <w:rPr>
          <w:rFonts w:cstheme="minorHAnsi"/>
          <w:b/>
          <w:bCs/>
        </w:rPr>
        <w:t>Unit Mission Statement</w:t>
      </w:r>
    </w:p>
    <w:p w14:paraId="33FC8A03" w14:textId="77777777" w:rsidR="007A11C1" w:rsidRDefault="007A11C1" w:rsidP="007A11C1">
      <w:pPr>
        <w:spacing w:after="0" w:line="240" w:lineRule="auto"/>
        <w:rPr>
          <w:rFonts w:cstheme="minorHAnsi"/>
        </w:rPr>
      </w:pPr>
      <w:r w:rsidRPr="007A11C1">
        <w:rPr>
          <w:rFonts w:ascii="Arial" w:eastAsia="Times New Roman" w:hAnsi="Arial" w:cs="Arial"/>
          <w:color w:val="333333"/>
          <w:sz w:val="20"/>
          <w:szCs w:val="20"/>
        </w:rPr>
        <w:br/>
      </w:r>
      <w:r w:rsidRPr="007A11C1">
        <w:rPr>
          <w:rFonts w:cstheme="minorHAnsi"/>
        </w:rPr>
        <w:t xml:space="preserve">The Global Research Institute (GRI) empowers teams of William &amp; Mary students and faculty to make a difference in the world. We are a multidisciplinary hub that applies scholarly research to real world problems, investing in outstanding student and faculty scholars to catalyze new insights and cultivate the next generation of global leaders. Based in the Office of the Provost, GRI supports a whole of university approach to advance W&amp;M by developing ideas, convening partners, </w:t>
      </w:r>
      <w:proofErr w:type="gramStart"/>
      <w:r w:rsidRPr="007A11C1">
        <w:rPr>
          <w:rFonts w:cstheme="minorHAnsi"/>
        </w:rPr>
        <w:t>creating</w:t>
      </w:r>
      <w:proofErr w:type="gramEnd"/>
      <w:r w:rsidRPr="007A11C1">
        <w:rPr>
          <w:rFonts w:cstheme="minorHAnsi"/>
        </w:rPr>
        <w:t xml:space="preserve"> and analyzing data, and inventing new methods. The Institute’s approach to incubate and scale and applied research helps researchers push research frontiers and produce insights that matter at W&amp;M and beyond. At any time, under the auspices of the Institute there are several research projects, most grant-funded, with the largest being AidData.</w:t>
      </w:r>
      <w:r w:rsidRPr="007A11C1">
        <w:rPr>
          <w:rFonts w:cstheme="minorHAnsi"/>
        </w:rPr>
        <w:br/>
      </w:r>
    </w:p>
    <w:p w14:paraId="15F922F2" w14:textId="77777777" w:rsidR="007A11C1" w:rsidRDefault="007A11C1" w:rsidP="007A11C1">
      <w:pPr>
        <w:spacing w:after="0" w:line="240" w:lineRule="auto"/>
        <w:rPr>
          <w:rFonts w:cstheme="minorHAnsi"/>
          <w:b/>
          <w:bCs/>
        </w:rPr>
      </w:pPr>
      <w:r w:rsidRPr="007A11C1">
        <w:rPr>
          <w:rFonts w:cstheme="minorHAnsi"/>
        </w:rPr>
        <w:t xml:space="preserve">AidData produces novel data, tools, and research that answers the question: who is funding, what, where, for whom, and to what effect around the world? AidData has an explicit focus on data and research that meets high academic standards but is also accessible and relevant for a broad audience of international relations practitioners, policymakers, journalists, and scholars. </w:t>
      </w:r>
      <w:proofErr w:type="spellStart"/>
      <w:r w:rsidRPr="007A11C1">
        <w:rPr>
          <w:rFonts w:cstheme="minorHAnsi"/>
        </w:rPr>
        <w:t>AidData’s</w:t>
      </w:r>
      <w:proofErr w:type="spellEnd"/>
      <w:r w:rsidRPr="007A11C1">
        <w:rPr>
          <w:rFonts w:cstheme="minorHAnsi"/>
        </w:rPr>
        <w:t xml:space="preserve"> work is made possible by generous financial support of international organizations such as the World Bank and United Nations, private philanthropies such as the Hewlett and Gates Foundations, and government agencies such as the US Department of State and USAID.</w:t>
      </w:r>
      <w:r w:rsidR="00D70E96" w:rsidRPr="00D70E96">
        <w:rPr>
          <w:rFonts w:cstheme="minorHAnsi"/>
        </w:rPr>
        <w:br/>
      </w:r>
    </w:p>
    <w:p w14:paraId="05423756" w14:textId="6BD2EDC9" w:rsidR="004D19F4" w:rsidRDefault="004D19F4" w:rsidP="007A11C1">
      <w:pPr>
        <w:spacing w:after="450" w:line="240" w:lineRule="auto"/>
        <w:rPr>
          <w:rFonts w:cstheme="minorHAnsi"/>
          <w:b/>
          <w:bCs/>
        </w:rPr>
      </w:pPr>
      <w:r w:rsidRPr="004D19F4">
        <w:rPr>
          <w:rFonts w:cstheme="minorHAnsi"/>
          <w:b/>
          <w:bCs/>
        </w:rPr>
        <w:t>Position Sum</w:t>
      </w:r>
      <w:r>
        <w:rPr>
          <w:rFonts w:cstheme="minorHAnsi"/>
          <w:b/>
          <w:bCs/>
        </w:rPr>
        <w:t>m</w:t>
      </w:r>
      <w:r w:rsidRPr="004D19F4">
        <w:rPr>
          <w:rFonts w:cstheme="minorHAnsi"/>
          <w:b/>
          <w:bCs/>
        </w:rPr>
        <w:t>ary</w:t>
      </w:r>
    </w:p>
    <w:p w14:paraId="618FA480" w14:textId="77777777" w:rsidR="007A11C1" w:rsidRPr="007A11C1" w:rsidRDefault="007A11C1" w:rsidP="007A11C1">
      <w:pPr>
        <w:shd w:val="clear" w:color="auto" w:fill="FFFFFF"/>
        <w:spacing w:after="0" w:line="240" w:lineRule="auto"/>
        <w:rPr>
          <w:rFonts w:cstheme="minorHAnsi"/>
        </w:rPr>
      </w:pPr>
      <w:r w:rsidRPr="007A11C1">
        <w:rPr>
          <w:rFonts w:cstheme="minorHAnsi"/>
        </w:rPr>
        <w:t xml:space="preserve">The Geospatial Analyst will be responsible for helping AidData execute, expand, and facilitate interdisciplinary geospatial research on a wide range of projects. The Geospatial Analyst will:  </w:t>
      </w:r>
    </w:p>
    <w:p w14:paraId="5EA6A6AD" w14:textId="77777777" w:rsidR="007A11C1" w:rsidRPr="007A11C1" w:rsidRDefault="007A11C1" w:rsidP="007A11C1">
      <w:pPr>
        <w:shd w:val="clear" w:color="auto" w:fill="FFFFFF"/>
        <w:spacing w:after="0" w:line="240" w:lineRule="auto"/>
        <w:rPr>
          <w:rFonts w:cstheme="minorHAnsi"/>
        </w:rPr>
      </w:pPr>
      <w:r w:rsidRPr="007A11C1">
        <w:rPr>
          <w:rFonts w:cstheme="minorHAnsi"/>
        </w:rPr>
        <w:t xml:space="preserve">(1) support interdisciplinary research, scholarship, and proposals with the opportunity to develop and lead their </w:t>
      </w:r>
      <w:proofErr w:type="gramStart"/>
      <w:r w:rsidRPr="007A11C1">
        <w:rPr>
          <w:rFonts w:cstheme="minorHAnsi"/>
        </w:rPr>
        <w:t>projects;</w:t>
      </w:r>
      <w:proofErr w:type="gramEnd"/>
      <w:r w:rsidRPr="007A11C1">
        <w:rPr>
          <w:rFonts w:cstheme="minorHAnsi"/>
        </w:rPr>
        <w:t xml:space="preserve">  </w:t>
      </w:r>
    </w:p>
    <w:p w14:paraId="3A55356E" w14:textId="77777777" w:rsidR="007A11C1" w:rsidRPr="007A11C1" w:rsidRDefault="007A11C1" w:rsidP="007A11C1">
      <w:pPr>
        <w:shd w:val="clear" w:color="auto" w:fill="FFFFFF"/>
        <w:spacing w:after="0" w:line="240" w:lineRule="auto"/>
        <w:rPr>
          <w:rFonts w:cstheme="minorHAnsi"/>
        </w:rPr>
      </w:pPr>
      <w:r w:rsidRPr="007A11C1">
        <w:rPr>
          <w:rFonts w:cstheme="minorHAnsi"/>
        </w:rPr>
        <w:t xml:space="preserve">(2) develop workflows to transform time series remotely sensed imagery and open-source data into outcomes that help to understand socio-ecological and environmental issues in various parts of the </w:t>
      </w:r>
      <w:proofErr w:type="gramStart"/>
      <w:r w:rsidRPr="007A11C1">
        <w:rPr>
          <w:rFonts w:cstheme="minorHAnsi"/>
        </w:rPr>
        <w:t>world;</w:t>
      </w:r>
      <w:proofErr w:type="gramEnd"/>
      <w:r w:rsidRPr="007A11C1">
        <w:rPr>
          <w:rFonts w:cstheme="minorHAnsi"/>
        </w:rPr>
        <w:t xml:space="preserve">  </w:t>
      </w:r>
    </w:p>
    <w:p w14:paraId="71EF9D17" w14:textId="77777777" w:rsidR="007A11C1" w:rsidRPr="007A11C1" w:rsidRDefault="007A11C1" w:rsidP="007A11C1">
      <w:pPr>
        <w:shd w:val="clear" w:color="auto" w:fill="FFFFFF"/>
        <w:spacing w:after="0" w:line="240" w:lineRule="auto"/>
        <w:rPr>
          <w:rFonts w:cstheme="minorHAnsi"/>
        </w:rPr>
      </w:pPr>
      <w:r w:rsidRPr="007A11C1">
        <w:rPr>
          <w:rFonts w:cstheme="minorHAnsi"/>
        </w:rPr>
        <w:t xml:space="preserve">(3) design and integrate automated geospatial workflows into existing systems with rigorous testing and </w:t>
      </w:r>
      <w:proofErr w:type="gramStart"/>
      <w:r w:rsidRPr="007A11C1">
        <w:rPr>
          <w:rFonts w:cstheme="minorHAnsi"/>
        </w:rPr>
        <w:t>documentation;</w:t>
      </w:r>
      <w:proofErr w:type="gramEnd"/>
      <w:r w:rsidRPr="007A11C1">
        <w:rPr>
          <w:rFonts w:cstheme="minorHAnsi"/>
        </w:rPr>
        <w:t xml:space="preserve">  </w:t>
      </w:r>
    </w:p>
    <w:p w14:paraId="106A7D49" w14:textId="77777777" w:rsidR="007A11C1" w:rsidRPr="007A11C1" w:rsidRDefault="007A11C1" w:rsidP="007A11C1">
      <w:pPr>
        <w:shd w:val="clear" w:color="auto" w:fill="FFFFFF"/>
        <w:spacing w:after="0" w:line="240" w:lineRule="auto"/>
        <w:rPr>
          <w:rFonts w:cstheme="minorHAnsi"/>
        </w:rPr>
      </w:pPr>
      <w:r w:rsidRPr="007A11C1">
        <w:rPr>
          <w:rFonts w:cstheme="minorHAnsi"/>
        </w:rPr>
        <w:t xml:space="preserve">(4) plan and carry out applied research, write reports and peer-reviewed articles, provide technical guidance, and advise on or initiate new and evolving technology and techniques; and  </w:t>
      </w:r>
    </w:p>
    <w:p w14:paraId="60550BCB" w14:textId="77777777" w:rsidR="007A11C1" w:rsidRPr="007A11C1" w:rsidRDefault="007A11C1" w:rsidP="007A11C1">
      <w:pPr>
        <w:shd w:val="clear" w:color="auto" w:fill="FFFFFF"/>
        <w:spacing w:after="0" w:line="240" w:lineRule="auto"/>
        <w:rPr>
          <w:rFonts w:cstheme="minorHAnsi"/>
        </w:rPr>
      </w:pPr>
      <w:r w:rsidRPr="007A11C1">
        <w:rPr>
          <w:rFonts w:cstheme="minorHAnsi"/>
        </w:rPr>
        <w:t xml:space="preserve">(5) support external funding from proposal conceptualization to data collection, analysis, geo-visualization, &amp; dissemination.  </w:t>
      </w:r>
    </w:p>
    <w:p w14:paraId="419CBD84" w14:textId="39B26661" w:rsidR="00A24723" w:rsidRDefault="007A11C1" w:rsidP="007A11C1">
      <w:pPr>
        <w:shd w:val="clear" w:color="auto" w:fill="FFFFFF"/>
        <w:spacing w:after="0" w:line="240" w:lineRule="auto"/>
        <w:rPr>
          <w:rFonts w:cstheme="minorHAnsi"/>
          <w:b/>
        </w:rPr>
      </w:pPr>
      <w:r w:rsidRPr="007A11C1">
        <w:rPr>
          <w:rFonts w:cstheme="minorHAnsi"/>
        </w:rPr>
        <w:t>The Geospatial Analyst will work primarily with the Geospatial Scientist.</w:t>
      </w:r>
      <w:r w:rsidR="003678E3" w:rsidRPr="003678E3">
        <w:rPr>
          <w:rFonts w:cstheme="minorHAnsi"/>
        </w:rPr>
        <w:br/>
      </w:r>
    </w:p>
    <w:p w14:paraId="346F7772" w14:textId="1540FED8" w:rsidR="006E1976" w:rsidRDefault="006E1976" w:rsidP="00AE29D1">
      <w:pPr>
        <w:spacing w:line="240" w:lineRule="auto"/>
        <w:contextualSpacing/>
        <w:rPr>
          <w:rFonts w:cstheme="minorHAnsi"/>
          <w:b/>
        </w:rPr>
      </w:pPr>
      <w:r w:rsidRPr="006E1976">
        <w:rPr>
          <w:rFonts w:cstheme="minorHAnsi"/>
          <w:b/>
        </w:rPr>
        <w:t>Required Qualifications</w:t>
      </w:r>
    </w:p>
    <w:p w14:paraId="30AAA10D" w14:textId="1CF14F8F" w:rsidR="00672EA6" w:rsidRDefault="00672EA6" w:rsidP="00AE29D1">
      <w:pPr>
        <w:spacing w:line="240" w:lineRule="auto"/>
        <w:contextualSpacing/>
        <w:rPr>
          <w:rFonts w:cstheme="minorHAnsi"/>
          <w:b/>
        </w:rPr>
      </w:pPr>
    </w:p>
    <w:p w14:paraId="7085E0A3" w14:textId="61E8C59C" w:rsidR="00672EA6" w:rsidRPr="006E1976" w:rsidRDefault="00672EA6" w:rsidP="00AE29D1">
      <w:pPr>
        <w:spacing w:line="240" w:lineRule="auto"/>
        <w:contextualSpacing/>
        <w:rPr>
          <w:rFonts w:cstheme="minorHAnsi"/>
          <w:b/>
        </w:rPr>
      </w:pPr>
      <w:r>
        <w:rPr>
          <w:rFonts w:cstheme="minorHAnsi"/>
          <w:b/>
        </w:rPr>
        <w:t>EDUCATION</w:t>
      </w:r>
    </w:p>
    <w:p w14:paraId="7C0D7972" w14:textId="764C567A" w:rsidR="003678E3" w:rsidRDefault="007A11C1" w:rsidP="00AE29D1">
      <w:pPr>
        <w:spacing w:line="240" w:lineRule="auto"/>
        <w:contextualSpacing/>
        <w:rPr>
          <w:rFonts w:cstheme="minorHAnsi"/>
        </w:rPr>
      </w:pPr>
      <w:r w:rsidRPr="007A11C1">
        <w:rPr>
          <w:rFonts w:cstheme="minorHAnsi"/>
        </w:rPr>
        <w:t>Bachelor’s degree in Geography, Spatial/Geospatial Science, Remote Sensing, Forestry and Natural Resources, or a related discipline with a research emphasis on geospatial analysis, or comparable experience/education.</w:t>
      </w:r>
    </w:p>
    <w:p w14:paraId="699E7EBA" w14:textId="77777777" w:rsidR="007A11C1" w:rsidRDefault="007A11C1" w:rsidP="00AE29D1">
      <w:pPr>
        <w:spacing w:line="240" w:lineRule="auto"/>
        <w:contextualSpacing/>
        <w:rPr>
          <w:rFonts w:ascii="Arial" w:hAnsi="Arial" w:cs="Arial"/>
          <w:color w:val="333333"/>
          <w:sz w:val="20"/>
          <w:szCs w:val="20"/>
          <w:shd w:val="clear" w:color="auto" w:fill="FFFFFF"/>
        </w:rPr>
      </w:pPr>
    </w:p>
    <w:p w14:paraId="6E4AB496" w14:textId="4718B968" w:rsidR="00AE29D1" w:rsidRDefault="00672EA6" w:rsidP="00A24723">
      <w:pPr>
        <w:spacing w:after="0" w:line="240" w:lineRule="auto"/>
        <w:contextualSpacing/>
        <w:rPr>
          <w:rFonts w:cstheme="minorHAnsi"/>
          <w:b/>
        </w:rPr>
      </w:pPr>
      <w:r>
        <w:rPr>
          <w:rFonts w:cstheme="minorHAnsi"/>
          <w:b/>
        </w:rPr>
        <w:t>KNOWLEDGE, SKILLS, AND ABILITIES</w:t>
      </w:r>
    </w:p>
    <w:p w14:paraId="5D773E6B" w14:textId="77777777" w:rsidR="007A11C1" w:rsidRDefault="007A11C1" w:rsidP="007A11C1">
      <w:pPr>
        <w:pStyle w:val="ListParagraph"/>
        <w:numPr>
          <w:ilvl w:val="0"/>
          <w:numId w:val="28"/>
        </w:numPr>
        <w:spacing w:after="0" w:line="240" w:lineRule="auto"/>
        <w:rPr>
          <w:rFonts w:cstheme="minorHAnsi"/>
        </w:rPr>
      </w:pPr>
      <w:r w:rsidRPr="007A11C1">
        <w:rPr>
          <w:rFonts w:cstheme="minorHAnsi"/>
        </w:rPr>
        <w:lastRenderedPageBreak/>
        <w:t>Fundamental and advanced applied knowledge of geospatial data, methods, and science across disciplines.</w:t>
      </w:r>
    </w:p>
    <w:p w14:paraId="0D47744F" w14:textId="77777777" w:rsidR="007A11C1" w:rsidRDefault="007A11C1" w:rsidP="007A11C1">
      <w:pPr>
        <w:pStyle w:val="ListParagraph"/>
        <w:numPr>
          <w:ilvl w:val="0"/>
          <w:numId w:val="28"/>
        </w:numPr>
        <w:spacing w:after="0" w:line="240" w:lineRule="auto"/>
        <w:rPr>
          <w:rFonts w:cstheme="minorHAnsi"/>
        </w:rPr>
      </w:pPr>
      <w:r w:rsidRPr="007A11C1">
        <w:rPr>
          <w:rFonts w:cstheme="minorHAnsi"/>
        </w:rPr>
        <w:t>Research experience in natural and social science disciplines.</w:t>
      </w:r>
    </w:p>
    <w:p w14:paraId="33F70705" w14:textId="77777777" w:rsidR="007A11C1" w:rsidRDefault="007A11C1" w:rsidP="007A11C1">
      <w:pPr>
        <w:pStyle w:val="ListParagraph"/>
        <w:numPr>
          <w:ilvl w:val="0"/>
          <w:numId w:val="28"/>
        </w:numPr>
        <w:spacing w:after="0" w:line="240" w:lineRule="auto"/>
        <w:rPr>
          <w:rFonts w:cstheme="minorHAnsi"/>
        </w:rPr>
      </w:pPr>
      <w:r w:rsidRPr="007A11C1">
        <w:rPr>
          <w:rFonts w:cstheme="minorHAnsi"/>
        </w:rPr>
        <w:t>Experience with cloud-based geospatial data environments (Google Earth Engine), including cloud functions, dataflow, and Google Cloud Run/App Engine</w:t>
      </w:r>
    </w:p>
    <w:p w14:paraId="552CD3FC" w14:textId="77777777" w:rsidR="007A11C1" w:rsidRDefault="007A11C1" w:rsidP="007A11C1">
      <w:pPr>
        <w:pStyle w:val="ListParagraph"/>
        <w:numPr>
          <w:ilvl w:val="0"/>
          <w:numId w:val="28"/>
        </w:numPr>
        <w:spacing w:after="0" w:line="240" w:lineRule="auto"/>
        <w:rPr>
          <w:rFonts w:cstheme="minorHAnsi"/>
        </w:rPr>
      </w:pPr>
      <w:r w:rsidRPr="007A11C1">
        <w:rPr>
          <w:rFonts w:cstheme="minorHAnsi"/>
        </w:rPr>
        <w:t>Proven statistical skills to effectively provide geospatial support</w:t>
      </w:r>
    </w:p>
    <w:p w14:paraId="16227060" w14:textId="77777777" w:rsidR="007A11C1" w:rsidRDefault="007A11C1" w:rsidP="007A11C1">
      <w:pPr>
        <w:pStyle w:val="ListParagraph"/>
        <w:numPr>
          <w:ilvl w:val="0"/>
          <w:numId w:val="28"/>
        </w:numPr>
        <w:spacing w:after="0" w:line="240" w:lineRule="auto"/>
        <w:rPr>
          <w:rFonts w:cstheme="minorHAnsi"/>
        </w:rPr>
      </w:pPr>
      <w:r w:rsidRPr="007A11C1">
        <w:rPr>
          <w:rFonts w:cstheme="minorHAnsi"/>
        </w:rPr>
        <w:t>Proven ability to independently design and perform machine learning experiments</w:t>
      </w:r>
    </w:p>
    <w:p w14:paraId="6075BA04" w14:textId="77777777" w:rsidR="007A11C1" w:rsidRDefault="007A11C1" w:rsidP="007A11C1">
      <w:pPr>
        <w:pStyle w:val="ListParagraph"/>
        <w:numPr>
          <w:ilvl w:val="0"/>
          <w:numId w:val="28"/>
        </w:numPr>
        <w:spacing w:after="0" w:line="240" w:lineRule="auto"/>
        <w:rPr>
          <w:rFonts w:cstheme="minorHAnsi"/>
        </w:rPr>
      </w:pPr>
      <w:r w:rsidRPr="007A11C1">
        <w:rPr>
          <w:rFonts w:cstheme="minorHAnsi"/>
        </w:rPr>
        <w:t>Demonstrated expertise in geographically focused programming, using R or Python.</w:t>
      </w:r>
    </w:p>
    <w:p w14:paraId="50C80060" w14:textId="77777777" w:rsidR="007A11C1" w:rsidRDefault="007A11C1" w:rsidP="007A11C1">
      <w:pPr>
        <w:pStyle w:val="ListParagraph"/>
        <w:numPr>
          <w:ilvl w:val="0"/>
          <w:numId w:val="28"/>
        </w:numPr>
        <w:spacing w:after="0" w:line="240" w:lineRule="auto"/>
        <w:rPr>
          <w:rFonts w:cstheme="minorHAnsi"/>
        </w:rPr>
      </w:pPr>
      <w:r w:rsidRPr="007A11C1">
        <w:rPr>
          <w:rFonts w:cstheme="minorHAnsi"/>
        </w:rPr>
        <w:t>Experience independently designing and implementing geospatial research projects/programs to advance the discovery and modeling of associations, trends, patterns, or system dynamics.</w:t>
      </w:r>
    </w:p>
    <w:p w14:paraId="2AC78DF5" w14:textId="619FF6B2" w:rsidR="007A11C1" w:rsidRPr="007A11C1" w:rsidRDefault="007A11C1" w:rsidP="007A11C1">
      <w:pPr>
        <w:pStyle w:val="ListParagraph"/>
        <w:numPr>
          <w:ilvl w:val="0"/>
          <w:numId w:val="28"/>
        </w:numPr>
        <w:spacing w:after="0" w:line="240" w:lineRule="auto"/>
        <w:rPr>
          <w:rFonts w:cstheme="minorHAnsi"/>
        </w:rPr>
      </w:pPr>
      <w:r w:rsidRPr="007A11C1">
        <w:rPr>
          <w:rFonts w:cstheme="minorHAnsi"/>
        </w:rPr>
        <w:t xml:space="preserve">Excellent (written and verbal) communication.  </w:t>
      </w:r>
    </w:p>
    <w:p w14:paraId="712D797A" w14:textId="77777777" w:rsidR="007A11C1" w:rsidRDefault="007A11C1" w:rsidP="007A11C1">
      <w:pPr>
        <w:spacing w:after="0" w:line="240" w:lineRule="auto"/>
        <w:contextualSpacing/>
        <w:rPr>
          <w:rFonts w:cstheme="minorHAnsi"/>
        </w:rPr>
      </w:pPr>
    </w:p>
    <w:p w14:paraId="42FEC61E" w14:textId="449DB4CA" w:rsidR="006E1976" w:rsidRDefault="006E1976" w:rsidP="007A11C1">
      <w:pPr>
        <w:spacing w:after="0" w:line="240" w:lineRule="auto"/>
        <w:contextualSpacing/>
        <w:rPr>
          <w:rFonts w:cstheme="minorHAnsi"/>
          <w:b/>
        </w:rPr>
      </w:pPr>
      <w:r w:rsidRPr="006E1976">
        <w:rPr>
          <w:rFonts w:cstheme="minorHAnsi"/>
          <w:b/>
        </w:rPr>
        <w:t>Preferred Qualifications</w:t>
      </w:r>
    </w:p>
    <w:p w14:paraId="38893B62" w14:textId="77777777" w:rsidR="007A11C1" w:rsidRDefault="007A11C1" w:rsidP="007A11C1">
      <w:pPr>
        <w:pStyle w:val="ListParagraph"/>
        <w:numPr>
          <w:ilvl w:val="0"/>
          <w:numId w:val="29"/>
        </w:numPr>
        <w:shd w:val="clear" w:color="auto" w:fill="FFFFFF"/>
        <w:spacing w:before="100" w:beforeAutospacing="1" w:after="0" w:line="240" w:lineRule="auto"/>
        <w:rPr>
          <w:rFonts w:cstheme="minorHAnsi"/>
        </w:rPr>
      </w:pPr>
      <w:r w:rsidRPr="007A11C1">
        <w:rPr>
          <w:rFonts w:cstheme="minorHAnsi"/>
        </w:rPr>
        <w:t>Graduate degree in Geography, Spatial/Geospatial Science, Remote Sensing, Forestry and Natural Resources, or a related discipline with a research emphasis on geospatial analysis</w:t>
      </w:r>
    </w:p>
    <w:p w14:paraId="7C39D7F9" w14:textId="77777777" w:rsidR="007A11C1" w:rsidRDefault="007A11C1" w:rsidP="007A11C1">
      <w:pPr>
        <w:pStyle w:val="ListParagraph"/>
        <w:numPr>
          <w:ilvl w:val="0"/>
          <w:numId w:val="29"/>
        </w:numPr>
        <w:shd w:val="clear" w:color="auto" w:fill="FFFFFF"/>
        <w:spacing w:before="100" w:beforeAutospacing="1" w:after="0" w:line="240" w:lineRule="auto"/>
        <w:rPr>
          <w:rFonts w:cstheme="minorHAnsi"/>
        </w:rPr>
      </w:pPr>
      <w:r w:rsidRPr="007A11C1">
        <w:rPr>
          <w:rFonts w:cstheme="minorHAnsi"/>
        </w:rPr>
        <w:t>Familiarity with environmental stressors (e.g., soil erosion, land degradation, and declining water resources) and ways to analyze them using geospatial science</w:t>
      </w:r>
    </w:p>
    <w:p w14:paraId="24AD40AD" w14:textId="77777777" w:rsidR="007A11C1" w:rsidRDefault="007A11C1" w:rsidP="007A11C1">
      <w:pPr>
        <w:pStyle w:val="ListParagraph"/>
        <w:numPr>
          <w:ilvl w:val="0"/>
          <w:numId w:val="29"/>
        </w:numPr>
        <w:shd w:val="clear" w:color="auto" w:fill="FFFFFF"/>
        <w:spacing w:before="100" w:beforeAutospacing="1" w:after="0" w:line="240" w:lineRule="auto"/>
        <w:rPr>
          <w:rFonts w:cstheme="minorHAnsi"/>
        </w:rPr>
      </w:pPr>
      <w:r w:rsidRPr="007A11C1">
        <w:rPr>
          <w:rFonts w:cstheme="minorHAnsi"/>
        </w:rPr>
        <w:t>Experience with ecological and hydrological modeling</w:t>
      </w:r>
    </w:p>
    <w:p w14:paraId="6E24F138" w14:textId="77777777" w:rsidR="007A11C1" w:rsidRDefault="007A11C1" w:rsidP="007A11C1">
      <w:pPr>
        <w:pStyle w:val="ListParagraph"/>
        <w:numPr>
          <w:ilvl w:val="0"/>
          <w:numId w:val="29"/>
        </w:numPr>
        <w:shd w:val="clear" w:color="auto" w:fill="FFFFFF"/>
        <w:spacing w:before="100" w:beforeAutospacing="1" w:after="0" w:line="240" w:lineRule="auto"/>
        <w:rPr>
          <w:rFonts w:cstheme="minorHAnsi"/>
        </w:rPr>
      </w:pPr>
      <w:r w:rsidRPr="007A11C1">
        <w:rPr>
          <w:rFonts w:cstheme="minorHAnsi"/>
        </w:rPr>
        <w:t>Familiarity with household survey methods and protocols</w:t>
      </w:r>
    </w:p>
    <w:p w14:paraId="1360F20C" w14:textId="77777777" w:rsidR="007A11C1" w:rsidRDefault="007A11C1" w:rsidP="007A11C1">
      <w:pPr>
        <w:pStyle w:val="ListParagraph"/>
        <w:numPr>
          <w:ilvl w:val="0"/>
          <w:numId w:val="29"/>
        </w:numPr>
        <w:shd w:val="clear" w:color="auto" w:fill="FFFFFF"/>
        <w:spacing w:before="100" w:beforeAutospacing="1" w:after="0" w:line="240" w:lineRule="auto"/>
        <w:rPr>
          <w:rFonts w:cstheme="minorHAnsi"/>
        </w:rPr>
      </w:pPr>
      <w:r w:rsidRPr="007A11C1">
        <w:rPr>
          <w:rFonts w:cstheme="minorHAnsi"/>
        </w:rPr>
        <w:t>Strong knowledge of open data standards</w:t>
      </w:r>
    </w:p>
    <w:p w14:paraId="20A2E4D1" w14:textId="3724A1D3" w:rsidR="007A11C1" w:rsidRPr="007A11C1" w:rsidRDefault="007A11C1" w:rsidP="007A11C1">
      <w:pPr>
        <w:pStyle w:val="ListParagraph"/>
        <w:numPr>
          <w:ilvl w:val="0"/>
          <w:numId w:val="29"/>
        </w:numPr>
        <w:shd w:val="clear" w:color="auto" w:fill="FFFFFF"/>
        <w:spacing w:before="100" w:beforeAutospacing="1" w:after="0" w:line="240" w:lineRule="auto"/>
        <w:rPr>
          <w:rFonts w:cstheme="minorHAnsi"/>
        </w:rPr>
      </w:pPr>
      <w:r w:rsidRPr="007A11C1">
        <w:rPr>
          <w:rFonts w:cstheme="minorHAnsi"/>
        </w:rPr>
        <w:t>Familiarity with International Aid Finance data standards and terminology.</w:t>
      </w:r>
    </w:p>
    <w:p w14:paraId="2BE66F94" w14:textId="33509C50" w:rsidR="00A24723" w:rsidRPr="00A24723" w:rsidRDefault="00A24723" w:rsidP="00A24723">
      <w:pPr>
        <w:shd w:val="clear" w:color="auto" w:fill="FFFFFF"/>
        <w:spacing w:before="100" w:beforeAutospacing="1" w:after="0" w:line="240" w:lineRule="auto"/>
        <w:rPr>
          <w:rFonts w:cstheme="minorHAnsi"/>
        </w:rPr>
      </w:pPr>
      <w:r w:rsidRPr="00A24723">
        <w:rPr>
          <w:rFonts w:cstheme="minorHAnsi"/>
          <w:b/>
        </w:rPr>
        <w:t>Application Instructions</w:t>
      </w:r>
    </w:p>
    <w:p w14:paraId="13995B66" w14:textId="13B79256" w:rsidR="00A24723" w:rsidRDefault="003678E3" w:rsidP="007A11C1">
      <w:pPr>
        <w:shd w:val="clear" w:color="auto" w:fill="FFFFFF"/>
        <w:spacing w:after="0" w:line="240" w:lineRule="auto"/>
        <w:rPr>
          <w:rFonts w:cstheme="minorHAnsi"/>
        </w:rPr>
      </w:pPr>
      <w:r w:rsidRPr="003678E3">
        <w:rPr>
          <w:rFonts w:cstheme="minorHAnsi"/>
        </w:rPr>
        <w:t xml:space="preserve">Candidates must apply via the William &amp; Mary Employment Opportunities portal. For more details and to apply, please visit </w:t>
      </w:r>
      <w:hyperlink r:id="rId5" w:history="1">
        <w:r w:rsidR="000C3179" w:rsidRPr="00EF4286">
          <w:rPr>
            <w:rStyle w:val="Hyperlink"/>
          </w:rPr>
          <w:t>https://jobs.wm.edu/postings/50614</w:t>
        </w:r>
      </w:hyperlink>
      <w:r w:rsidR="000C3179">
        <w:t xml:space="preserve">. </w:t>
      </w:r>
      <w:r w:rsidRPr="003678E3">
        <w:rPr>
          <w:rFonts w:cstheme="minorHAnsi"/>
        </w:rPr>
        <w:t>To apply, candidates will be required to submit</w:t>
      </w:r>
      <w:r w:rsidR="007A11C1">
        <w:rPr>
          <w:rFonts w:cstheme="minorHAnsi"/>
        </w:rPr>
        <w:t xml:space="preserve"> resume and cover letter.</w:t>
      </w:r>
    </w:p>
    <w:p w14:paraId="30476578" w14:textId="77777777" w:rsidR="007A11C1" w:rsidRDefault="007A11C1" w:rsidP="007A11C1">
      <w:pPr>
        <w:shd w:val="clear" w:color="auto" w:fill="FFFFFF"/>
        <w:spacing w:after="0" w:line="240" w:lineRule="auto"/>
        <w:rPr>
          <w:b/>
        </w:rPr>
      </w:pPr>
    </w:p>
    <w:p w14:paraId="5306A074" w14:textId="165D47D4" w:rsidR="00A24723" w:rsidRPr="00A24723" w:rsidRDefault="00A24723" w:rsidP="00A24723">
      <w:pPr>
        <w:spacing w:after="100" w:afterAutospacing="1" w:line="240" w:lineRule="auto"/>
        <w:rPr>
          <w:b/>
        </w:rPr>
      </w:pPr>
      <w:r w:rsidRPr="00A24723">
        <w:rPr>
          <w:rFonts w:eastAsia="Times New Roman" w:cstheme="minorHAnsi"/>
        </w:rPr>
        <w:t>This is a restricted position subject to availability of funding. </w:t>
      </w:r>
    </w:p>
    <w:p w14:paraId="381BFEFF" w14:textId="77777777" w:rsidR="00A24723" w:rsidRPr="006E1976" w:rsidRDefault="00A24723" w:rsidP="00A24723">
      <w:pPr>
        <w:spacing w:line="240" w:lineRule="auto"/>
        <w:contextualSpacing/>
        <w:rPr>
          <w:rFonts w:cstheme="minorHAnsi"/>
          <w:b/>
        </w:rPr>
      </w:pPr>
      <w:r w:rsidRPr="006E1976">
        <w:rPr>
          <w:rFonts w:cstheme="minorHAnsi"/>
          <w:b/>
        </w:rPr>
        <w:t>Equal Employment Opportunity Statement</w:t>
      </w:r>
    </w:p>
    <w:p w14:paraId="25125474" w14:textId="77777777" w:rsidR="00A24723" w:rsidRDefault="00A24723" w:rsidP="00A24723">
      <w:pPr>
        <w:spacing w:line="240" w:lineRule="auto"/>
        <w:contextualSpacing/>
        <w:rPr>
          <w:rFonts w:cstheme="minorHAnsi"/>
        </w:rPr>
      </w:pPr>
      <w:r w:rsidRPr="006E1976">
        <w:rPr>
          <w:rFonts w:cstheme="minorHAnsi"/>
        </w:rPr>
        <w:t>William &amp; Mary values diversity and invites applications from underrepresented groups who will enrich the research, teaching and service missions of the university. The College is an Equal Opportunity/</w:t>
      </w:r>
      <w:r>
        <w:rPr>
          <w:rFonts w:cstheme="minorHAnsi"/>
        </w:rPr>
        <w:t xml:space="preserve"> </w:t>
      </w:r>
      <w:r w:rsidRPr="006E1976">
        <w:rPr>
          <w:rFonts w:cstheme="minorHAnsi"/>
        </w:rPr>
        <w:t>Affirmative Action employer and encourages applications from women, minorities, protected veterans, and individuals with disabilities.</w:t>
      </w:r>
    </w:p>
    <w:p w14:paraId="4B3EBB7C" w14:textId="77777777" w:rsidR="00A24723" w:rsidRDefault="00A24723" w:rsidP="00A24723">
      <w:pPr>
        <w:spacing w:line="240" w:lineRule="auto"/>
        <w:contextualSpacing/>
        <w:rPr>
          <w:rFonts w:cstheme="minorHAnsi"/>
        </w:rPr>
      </w:pPr>
    </w:p>
    <w:p w14:paraId="0E614757" w14:textId="77777777" w:rsidR="00A24723" w:rsidRPr="00E666BE" w:rsidRDefault="00A24723" w:rsidP="00A24723">
      <w:pPr>
        <w:spacing w:line="240" w:lineRule="auto"/>
        <w:contextualSpacing/>
        <w:rPr>
          <w:b/>
        </w:rPr>
      </w:pPr>
      <w:r w:rsidRPr="00E666BE">
        <w:rPr>
          <w:b/>
        </w:rPr>
        <w:t>Background Check Statement</w:t>
      </w:r>
    </w:p>
    <w:p w14:paraId="44FA8D7A" w14:textId="77777777" w:rsidR="00A24723" w:rsidRDefault="00A24723" w:rsidP="00A24723">
      <w:pPr>
        <w:spacing w:line="240" w:lineRule="auto"/>
        <w:contextualSpacing/>
      </w:pPr>
      <w:r>
        <w:t>William &amp; Mary is committed to providing a safe campus community. W&amp;M conducts background investigations for applicants being considered for employment. Background investigations include reference checks, a criminal history record check, and when appropriate, a financial (credit) report or driving history check.</w:t>
      </w:r>
    </w:p>
    <w:p w14:paraId="77156722" w14:textId="5B1255FD" w:rsidR="004632A6" w:rsidRDefault="004632A6" w:rsidP="00AE29D1">
      <w:pPr>
        <w:spacing w:line="240" w:lineRule="auto"/>
        <w:contextualSpacing/>
        <w:rPr>
          <w:rFonts w:cstheme="minorHAnsi"/>
          <w:b/>
          <w:bCs/>
        </w:rPr>
      </w:pPr>
    </w:p>
    <w:p w14:paraId="6979AE7D" w14:textId="237E1424" w:rsidR="00A24723" w:rsidRDefault="00A24723" w:rsidP="00AE29D1">
      <w:pPr>
        <w:spacing w:line="240" w:lineRule="auto"/>
        <w:contextualSpacing/>
        <w:rPr>
          <w:rFonts w:cstheme="minorHAnsi"/>
          <w:b/>
          <w:bCs/>
        </w:rPr>
      </w:pPr>
    </w:p>
    <w:p w14:paraId="36D7609A" w14:textId="7FA1BE45" w:rsidR="000C3179" w:rsidRDefault="000C3179" w:rsidP="00AE29D1">
      <w:pPr>
        <w:spacing w:line="240" w:lineRule="auto"/>
        <w:contextualSpacing/>
        <w:rPr>
          <w:rFonts w:cstheme="minorHAnsi"/>
          <w:b/>
          <w:bCs/>
        </w:rPr>
      </w:pPr>
    </w:p>
    <w:p w14:paraId="7B0D6475" w14:textId="4BD3E566" w:rsidR="000C3179" w:rsidRDefault="000C3179" w:rsidP="00AE29D1">
      <w:pPr>
        <w:spacing w:line="240" w:lineRule="auto"/>
        <w:contextualSpacing/>
        <w:rPr>
          <w:rFonts w:cstheme="minorHAnsi"/>
          <w:b/>
          <w:bCs/>
        </w:rPr>
      </w:pPr>
    </w:p>
    <w:p w14:paraId="1B144E80" w14:textId="7514532C" w:rsidR="000C3179" w:rsidRDefault="000C3179" w:rsidP="00AE29D1">
      <w:pPr>
        <w:spacing w:line="240" w:lineRule="auto"/>
        <w:contextualSpacing/>
        <w:rPr>
          <w:rFonts w:cstheme="minorHAnsi"/>
          <w:b/>
          <w:bCs/>
        </w:rPr>
      </w:pPr>
    </w:p>
    <w:p w14:paraId="27C7B48C" w14:textId="77777777" w:rsidR="000C3179" w:rsidRDefault="000C3179" w:rsidP="00AE29D1">
      <w:pPr>
        <w:spacing w:line="240" w:lineRule="auto"/>
        <w:contextualSpacing/>
        <w:rPr>
          <w:rFonts w:cstheme="minorHAnsi"/>
          <w:b/>
          <w:bCs/>
        </w:rPr>
      </w:pPr>
    </w:p>
    <w:p w14:paraId="6CE5DCCE" w14:textId="77777777" w:rsidR="003678E3" w:rsidRDefault="003678E3" w:rsidP="00AE29D1">
      <w:pPr>
        <w:spacing w:line="240" w:lineRule="auto"/>
        <w:contextualSpacing/>
        <w:rPr>
          <w:rFonts w:cstheme="minorHAnsi"/>
          <w:b/>
          <w:bCs/>
        </w:rPr>
      </w:pPr>
    </w:p>
    <w:p w14:paraId="00D6EE2A" w14:textId="6CE44F45" w:rsidR="004632A6" w:rsidRDefault="004632A6" w:rsidP="00AE29D1">
      <w:pPr>
        <w:pBdr>
          <w:top w:val="single" w:sz="12" w:space="1" w:color="auto"/>
          <w:bottom w:val="single" w:sz="12" w:space="1" w:color="auto"/>
        </w:pBdr>
        <w:spacing w:line="240" w:lineRule="auto"/>
        <w:contextualSpacing/>
        <w:rPr>
          <w:rFonts w:cstheme="minorHAnsi"/>
          <w:b/>
          <w:bCs/>
        </w:rPr>
      </w:pPr>
      <w:r>
        <w:rPr>
          <w:rFonts w:cstheme="minorHAnsi"/>
          <w:b/>
          <w:bCs/>
        </w:rPr>
        <w:lastRenderedPageBreak/>
        <w:t>Office Use Only</w:t>
      </w:r>
    </w:p>
    <w:p w14:paraId="4703A5FD" w14:textId="77777777" w:rsidR="004632A6" w:rsidRDefault="004632A6" w:rsidP="00AE29D1">
      <w:pPr>
        <w:spacing w:line="240" w:lineRule="auto"/>
        <w:contextualSpacing/>
        <w:rPr>
          <w:rFonts w:cstheme="minorHAnsi"/>
          <w:b/>
          <w:bCs/>
        </w:rPr>
      </w:pPr>
    </w:p>
    <w:p w14:paraId="5ADC87B3" w14:textId="0B22898D" w:rsidR="004632A6" w:rsidRDefault="004632A6" w:rsidP="00AE29D1">
      <w:pPr>
        <w:spacing w:line="240" w:lineRule="auto"/>
        <w:contextualSpacing/>
        <w:rPr>
          <w:rFonts w:cstheme="minorHAnsi"/>
          <w:b/>
          <w:bCs/>
        </w:rPr>
      </w:pPr>
      <w:r w:rsidRPr="004632A6">
        <w:rPr>
          <w:rFonts w:cstheme="minorHAnsi"/>
          <w:b/>
          <w:bCs/>
        </w:rPr>
        <w:t>BUDGET INFORMATION</w:t>
      </w:r>
    </w:p>
    <w:p w14:paraId="69B0ABF2" w14:textId="39C160DF" w:rsidR="004632A6" w:rsidRDefault="004632A6" w:rsidP="00AE29D1">
      <w:pPr>
        <w:spacing w:line="240" w:lineRule="auto"/>
        <w:contextualSpacing/>
        <w:rPr>
          <w:rFonts w:cstheme="minorHAnsi"/>
          <w:b/>
          <w:bCs/>
        </w:rPr>
      </w:pPr>
    </w:p>
    <w:p w14:paraId="4AAE0B73" w14:textId="0ED7D4C3" w:rsidR="004632A6" w:rsidRDefault="004632A6" w:rsidP="00AE29D1">
      <w:pPr>
        <w:spacing w:line="240" w:lineRule="auto"/>
        <w:contextualSpacing/>
        <w:rPr>
          <w:rFonts w:cstheme="minorHAnsi"/>
        </w:rPr>
      </w:pPr>
      <w:r>
        <w:rPr>
          <w:rFonts w:cstheme="minorHAnsi"/>
        </w:rPr>
        <w:t xml:space="preserve">Employment Category: </w:t>
      </w:r>
      <w:r w:rsidR="007A11C1">
        <w:rPr>
          <w:rFonts w:cstheme="minorHAnsi"/>
        </w:rPr>
        <w:t>Operational Exempt</w:t>
      </w:r>
    </w:p>
    <w:p w14:paraId="6C011EC0" w14:textId="5276B6E1" w:rsidR="004632A6" w:rsidRDefault="004632A6" w:rsidP="00AE29D1">
      <w:pPr>
        <w:spacing w:line="240" w:lineRule="auto"/>
        <w:contextualSpacing/>
        <w:rPr>
          <w:rFonts w:cstheme="minorHAnsi"/>
        </w:rPr>
      </w:pPr>
      <w:r>
        <w:rPr>
          <w:rFonts w:cstheme="minorHAnsi"/>
        </w:rPr>
        <w:t>University Pay Range:</w:t>
      </w:r>
      <w:r w:rsidR="003678E3">
        <w:rPr>
          <w:rFonts w:cstheme="minorHAnsi"/>
        </w:rPr>
        <w:t xml:space="preserve"> </w:t>
      </w:r>
      <w:r w:rsidR="007A11C1">
        <w:rPr>
          <w:rFonts w:cstheme="minorHAnsi"/>
        </w:rPr>
        <w:t>U10</w:t>
      </w:r>
    </w:p>
    <w:p w14:paraId="2BE5DD46" w14:textId="1E92D273" w:rsidR="004632A6" w:rsidRDefault="004632A6" w:rsidP="00AE29D1">
      <w:pPr>
        <w:spacing w:line="240" w:lineRule="auto"/>
        <w:contextualSpacing/>
        <w:rPr>
          <w:rFonts w:cstheme="minorHAnsi"/>
        </w:rPr>
      </w:pPr>
      <w:r>
        <w:rPr>
          <w:rFonts w:cstheme="minorHAnsi"/>
        </w:rPr>
        <w:t>Base Budget Amount:</w:t>
      </w:r>
      <w:r w:rsidR="00A24723">
        <w:rPr>
          <w:rFonts w:cstheme="minorHAnsi"/>
        </w:rPr>
        <w:t xml:space="preserve"> $</w:t>
      </w:r>
      <w:r w:rsidR="003678E3">
        <w:rPr>
          <w:rFonts w:cstheme="minorHAnsi"/>
        </w:rPr>
        <w:t>5</w:t>
      </w:r>
      <w:r w:rsidR="007A11C1">
        <w:rPr>
          <w:rFonts w:cstheme="minorHAnsi"/>
        </w:rPr>
        <w:t>7,000 - $65,407</w:t>
      </w:r>
    </w:p>
    <w:p w14:paraId="335C7251" w14:textId="4B076E78" w:rsidR="004632A6" w:rsidRDefault="004632A6" w:rsidP="00AE29D1">
      <w:pPr>
        <w:spacing w:line="240" w:lineRule="auto"/>
        <w:contextualSpacing/>
        <w:rPr>
          <w:rFonts w:cstheme="minorHAnsi"/>
        </w:rPr>
      </w:pPr>
      <w:r>
        <w:rPr>
          <w:rFonts w:cstheme="minorHAnsi"/>
        </w:rPr>
        <w:t>Index/Account:</w:t>
      </w:r>
      <w:r w:rsidR="003678E3">
        <w:rPr>
          <w:rFonts w:cstheme="minorHAnsi"/>
        </w:rPr>
        <w:t xml:space="preserve"> </w:t>
      </w:r>
      <w:r w:rsidR="007A11C1">
        <w:rPr>
          <w:rFonts w:cstheme="minorHAnsi"/>
        </w:rPr>
        <w:t>141305</w:t>
      </w:r>
    </w:p>
    <w:p w14:paraId="06B962F6" w14:textId="111633C3" w:rsidR="004632A6" w:rsidRDefault="004632A6" w:rsidP="00AE29D1">
      <w:pPr>
        <w:spacing w:line="240" w:lineRule="auto"/>
        <w:contextualSpacing/>
        <w:rPr>
          <w:rFonts w:cstheme="minorHAnsi"/>
        </w:rPr>
      </w:pPr>
    </w:p>
    <w:p w14:paraId="1BCC82C1" w14:textId="6239CEF7" w:rsidR="004632A6" w:rsidRPr="004632A6" w:rsidRDefault="004632A6" w:rsidP="00AE29D1">
      <w:pPr>
        <w:spacing w:line="240" w:lineRule="auto"/>
        <w:contextualSpacing/>
        <w:rPr>
          <w:rFonts w:cstheme="minorHAnsi"/>
        </w:rPr>
      </w:pPr>
      <w:r>
        <w:rPr>
          <w:rFonts w:cstheme="minorHAnsi"/>
        </w:rPr>
        <w:t>Position Number:</w:t>
      </w:r>
      <w:r w:rsidR="007A11C1">
        <w:rPr>
          <w:rFonts w:cstheme="minorHAnsi"/>
        </w:rPr>
        <w:t xml:space="preserve"> 0</w:t>
      </w:r>
      <w:r w:rsidR="000C3179">
        <w:rPr>
          <w:rFonts w:cstheme="minorHAnsi"/>
        </w:rPr>
        <w:t>0972</w:t>
      </w:r>
      <w:r w:rsidR="007A11C1">
        <w:rPr>
          <w:rFonts w:cstheme="minorHAnsi"/>
        </w:rPr>
        <w:t>W</w:t>
      </w:r>
    </w:p>
    <w:sectPr w:rsidR="004632A6" w:rsidRPr="004632A6" w:rsidSect="006962C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35DA"/>
    <w:multiLevelType w:val="hybridMultilevel"/>
    <w:tmpl w:val="5482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155E"/>
    <w:multiLevelType w:val="hybridMultilevel"/>
    <w:tmpl w:val="E3C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F7AD5"/>
    <w:multiLevelType w:val="multilevel"/>
    <w:tmpl w:val="292E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95917"/>
    <w:multiLevelType w:val="hybridMultilevel"/>
    <w:tmpl w:val="1352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9396D"/>
    <w:multiLevelType w:val="hybridMultilevel"/>
    <w:tmpl w:val="A9A0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06F36"/>
    <w:multiLevelType w:val="hybridMultilevel"/>
    <w:tmpl w:val="7F2AD2F8"/>
    <w:lvl w:ilvl="0" w:tplc="876CD30E">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43BE"/>
    <w:multiLevelType w:val="hybridMultilevel"/>
    <w:tmpl w:val="000AB66A"/>
    <w:lvl w:ilvl="0" w:tplc="7E62FF0E">
      <w:numFmt w:val="bullet"/>
      <w:lvlText w:val="•"/>
      <w:lvlJc w:val="left"/>
      <w:pPr>
        <w:ind w:left="3570" w:hanging="123"/>
      </w:pPr>
      <w:rPr>
        <w:rFonts w:ascii="Arial" w:eastAsia="Arial" w:hAnsi="Arial" w:cs="Arial" w:hint="default"/>
        <w:color w:val="666666"/>
        <w:w w:val="102"/>
        <w:sz w:val="19"/>
        <w:szCs w:val="19"/>
      </w:rPr>
    </w:lvl>
    <w:lvl w:ilvl="1" w:tplc="879E6036">
      <w:numFmt w:val="bullet"/>
      <w:lvlText w:val="•"/>
      <w:lvlJc w:val="left"/>
      <w:pPr>
        <w:ind w:left="4336" w:hanging="123"/>
      </w:pPr>
      <w:rPr>
        <w:rFonts w:hint="default"/>
      </w:rPr>
    </w:lvl>
    <w:lvl w:ilvl="2" w:tplc="760AC39C">
      <w:numFmt w:val="bullet"/>
      <w:lvlText w:val="•"/>
      <w:lvlJc w:val="left"/>
      <w:pPr>
        <w:ind w:left="5112" w:hanging="123"/>
      </w:pPr>
      <w:rPr>
        <w:rFonts w:hint="default"/>
      </w:rPr>
    </w:lvl>
    <w:lvl w:ilvl="3" w:tplc="C3DC53CE">
      <w:numFmt w:val="bullet"/>
      <w:lvlText w:val="•"/>
      <w:lvlJc w:val="left"/>
      <w:pPr>
        <w:ind w:left="5888" w:hanging="123"/>
      </w:pPr>
      <w:rPr>
        <w:rFonts w:hint="default"/>
      </w:rPr>
    </w:lvl>
    <w:lvl w:ilvl="4" w:tplc="8698F7C4">
      <w:numFmt w:val="bullet"/>
      <w:lvlText w:val="•"/>
      <w:lvlJc w:val="left"/>
      <w:pPr>
        <w:ind w:left="6664" w:hanging="123"/>
      </w:pPr>
      <w:rPr>
        <w:rFonts w:hint="default"/>
      </w:rPr>
    </w:lvl>
    <w:lvl w:ilvl="5" w:tplc="E2962744">
      <w:numFmt w:val="bullet"/>
      <w:lvlText w:val="•"/>
      <w:lvlJc w:val="left"/>
      <w:pPr>
        <w:ind w:left="7440" w:hanging="123"/>
      </w:pPr>
      <w:rPr>
        <w:rFonts w:hint="default"/>
      </w:rPr>
    </w:lvl>
    <w:lvl w:ilvl="6" w:tplc="ADF28A86">
      <w:numFmt w:val="bullet"/>
      <w:lvlText w:val="•"/>
      <w:lvlJc w:val="left"/>
      <w:pPr>
        <w:ind w:left="8216" w:hanging="123"/>
      </w:pPr>
      <w:rPr>
        <w:rFonts w:hint="default"/>
      </w:rPr>
    </w:lvl>
    <w:lvl w:ilvl="7" w:tplc="D2BAE5BE">
      <w:numFmt w:val="bullet"/>
      <w:lvlText w:val="•"/>
      <w:lvlJc w:val="left"/>
      <w:pPr>
        <w:ind w:left="8992" w:hanging="123"/>
      </w:pPr>
      <w:rPr>
        <w:rFonts w:hint="default"/>
      </w:rPr>
    </w:lvl>
    <w:lvl w:ilvl="8" w:tplc="6CD0EBB4">
      <w:numFmt w:val="bullet"/>
      <w:lvlText w:val="•"/>
      <w:lvlJc w:val="left"/>
      <w:pPr>
        <w:ind w:left="9768" w:hanging="123"/>
      </w:pPr>
      <w:rPr>
        <w:rFonts w:hint="default"/>
      </w:rPr>
    </w:lvl>
  </w:abstractNum>
  <w:abstractNum w:abstractNumId="7" w15:restartNumberingAfterBreak="0">
    <w:nsid w:val="2C3C3580"/>
    <w:multiLevelType w:val="hybridMultilevel"/>
    <w:tmpl w:val="21EA8B94"/>
    <w:lvl w:ilvl="0" w:tplc="876CD30E">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410816"/>
    <w:multiLevelType w:val="hybridMultilevel"/>
    <w:tmpl w:val="B268D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6123EF"/>
    <w:multiLevelType w:val="multilevel"/>
    <w:tmpl w:val="984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C09A8"/>
    <w:multiLevelType w:val="hybridMultilevel"/>
    <w:tmpl w:val="5770BA4C"/>
    <w:lvl w:ilvl="0" w:tplc="10643C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35CF2"/>
    <w:multiLevelType w:val="hybridMultilevel"/>
    <w:tmpl w:val="17C0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841D3"/>
    <w:multiLevelType w:val="hybridMultilevel"/>
    <w:tmpl w:val="05BA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D62F9"/>
    <w:multiLevelType w:val="hybridMultilevel"/>
    <w:tmpl w:val="5DF2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B04FB"/>
    <w:multiLevelType w:val="multilevel"/>
    <w:tmpl w:val="81A4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B7BC2"/>
    <w:multiLevelType w:val="multilevel"/>
    <w:tmpl w:val="2A3C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B7A4E"/>
    <w:multiLevelType w:val="hybridMultilevel"/>
    <w:tmpl w:val="CF3A59FC"/>
    <w:lvl w:ilvl="0" w:tplc="876CD30E">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4581F"/>
    <w:multiLevelType w:val="hybridMultilevel"/>
    <w:tmpl w:val="CB7C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878BB"/>
    <w:multiLevelType w:val="multilevel"/>
    <w:tmpl w:val="CEB4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5A7C7A"/>
    <w:multiLevelType w:val="hybridMultilevel"/>
    <w:tmpl w:val="605E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5680D"/>
    <w:multiLevelType w:val="multilevel"/>
    <w:tmpl w:val="2C4E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23339"/>
    <w:multiLevelType w:val="hybridMultilevel"/>
    <w:tmpl w:val="BC103AA4"/>
    <w:lvl w:ilvl="0" w:tplc="7E62FF0E">
      <w:numFmt w:val="bullet"/>
      <w:lvlText w:val="•"/>
      <w:lvlJc w:val="left"/>
      <w:pPr>
        <w:ind w:left="3723" w:hanging="123"/>
      </w:pPr>
      <w:rPr>
        <w:rFonts w:ascii="Arial" w:eastAsia="Arial" w:hAnsi="Arial" w:cs="Arial" w:hint="default"/>
        <w:color w:val="666666"/>
        <w:w w:val="102"/>
        <w:sz w:val="19"/>
        <w:szCs w:val="19"/>
      </w:rPr>
    </w:lvl>
    <w:lvl w:ilvl="1" w:tplc="04090003">
      <w:start w:val="1"/>
      <w:numFmt w:val="bullet"/>
      <w:lvlText w:val="o"/>
      <w:lvlJc w:val="left"/>
      <w:pPr>
        <w:ind w:left="1593" w:hanging="360"/>
      </w:pPr>
      <w:rPr>
        <w:rFonts w:ascii="Courier New" w:hAnsi="Courier New" w:cs="Courier New" w:hint="default"/>
      </w:rPr>
    </w:lvl>
    <w:lvl w:ilvl="2" w:tplc="04090005">
      <w:start w:val="1"/>
      <w:numFmt w:val="bullet"/>
      <w:lvlText w:val=""/>
      <w:lvlJc w:val="left"/>
      <w:pPr>
        <w:ind w:left="2313" w:hanging="360"/>
      </w:pPr>
      <w:rPr>
        <w:rFonts w:ascii="Wingdings" w:hAnsi="Wingdings" w:hint="default"/>
      </w:rPr>
    </w:lvl>
    <w:lvl w:ilvl="3" w:tplc="04090001">
      <w:start w:val="1"/>
      <w:numFmt w:val="bullet"/>
      <w:lvlText w:val=""/>
      <w:lvlJc w:val="left"/>
      <w:pPr>
        <w:ind w:left="3033" w:hanging="360"/>
      </w:pPr>
      <w:rPr>
        <w:rFonts w:ascii="Symbol" w:hAnsi="Symbol" w:hint="default"/>
      </w:rPr>
    </w:lvl>
    <w:lvl w:ilvl="4" w:tplc="04090003">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2" w15:restartNumberingAfterBreak="0">
    <w:nsid w:val="646D6537"/>
    <w:multiLevelType w:val="hybridMultilevel"/>
    <w:tmpl w:val="82C4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06A1C"/>
    <w:multiLevelType w:val="hybridMultilevel"/>
    <w:tmpl w:val="DFD0BF64"/>
    <w:lvl w:ilvl="0" w:tplc="10643C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FF7AB5"/>
    <w:multiLevelType w:val="hybridMultilevel"/>
    <w:tmpl w:val="A8A0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74757"/>
    <w:multiLevelType w:val="hybridMultilevel"/>
    <w:tmpl w:val="2002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F5CEB"/>
    <w:multiLevelType w:val="multilevel"/>
    <w:tmpl w:val="F27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95136"/>
    <w:multiLevelType w:val="hybridMultilevel"/>
    <w:tmpl w:val="839E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4128E"/>
    <w:multiLevelType w:val="hybridMultilevel"/>
    <w:tmpl w:val="C2AE36C4"/>
    <w:lvl w:ilvl="0" w:tplc="10643C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6"/>
  </w:num>
  <w:num w:numId="3">
    <w:abstractNumId w:val="3"/>
  </w:num>
  <w:num w:numId="4">
    <w:abstractNumId w:val="7"/>
  </w:num>
  <w:num w:numId="5">
    <w:abstractNumId w:val="16"/>
  </w:num>
  <w:num w:numId="6">
    <w:abstractNumId w:val="5"/>
  </w:num>
  <w:num w:numId="7">
    <w:abstractNumId w:val="8"/>
  </w:num>
  <w:num w:numId="8">
    <w:abstractNumId w:val="28"/>
  </w:num>
  <w:num w:numId="9">
    <w:abstractNumId w:val="23"/>
  </w:num>
  <w:num w:numId="10">
    <w:abstractNumId w:val="10"/>
  </w:num>
  <w:num w:numId="11">
    <w:abstractNumId w:val="6"/>
  </w:num>
  <w:num w:numId="12">
    <w:abstractNumId w:val="24"/>
  </w:num>
  <w:num w:numId="13">
    <w:abstractNumId w:val="11"/>
  </w:num>
  <w:num w:numId="14">
    <w:abstractNumId w:val="21"/>
  </w:num>
  <w:num w:numId="15">
    <w:abstractNumId w:val="13"/>
  </w:num>
  <w:num w:numId="16">
    <w:abstractNumId w:val="1"/>
  </w:num>
  <w:num w:numId="17">
    <w:abstractNumId w:val="19"/>
  </w:num>
  <w:num w:numId="18">
    <w:abstractNumId w:val="4"/>
  </w:num>
  <w:num w:numId="19">
    <w:abstractNumId w:val="12"/>
  </w:num>
  <w:num w:numId="20">
    <w:abstractNumId w:val="0"/>
  </w:num>
  <w:num w:numId="21">
    <w:abstractNumId w:val="22"/>
  </w:num>
  <w:num w:numId="22">
    <w:abstractNumId w:val="17"/>
  </w:num>
  <w:num w:numId="23">
    <w:abstractNumId w:val="9"/>
  </w:num>
  <w:num w:numId="24">
    <w:abstractNumId w:val="15"/>
  </w:num>
  <w:num w:numId="25">
    <w:abstractNumId w:val="2"/>
  </w:num>
  <w:num w:numId="26">
    <w:abstractNumId w:val="18"/>
  </w:num>
  <w:num w:numId="27">
    <w:abstractNumId w:val="14"/>
  </w:num>
  <w:num w:numId="28">
    <w:abstractNumId w:val="2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4B"/>
    <w:rsid w:val="000C3179"/>
    <w:rsid w:val="00111559"/>
    <w:rsid w:val="001E20CF"/>
    <w:rsid w:val="002C5410"/>
    <w:rsid w:val="0033004B"/>
    <w:rsid w:val="0034706B"/>
    <w:rsid w:val="0035291D"/>
    <w:rsid w:val="003678E3"/>
    <w:rsid w:val="003F7877"/>
    <w:rsid w:val="004632A6"/>
    <w:rsid w:val="004D19F4"/>
    <w:rsid w:val="00626797"/>
    <w:rsid w:val="00672EA6"/>
    <w:rsid w:val="006962CB"/>
    <w:rsid w:val="006E1976"/>
    <w:rsid w:val="00735F98"/>
    <w:rsid w:val="00746414"/>
    <w:rsid w:val="007A11C1"/>
    <w:rsid w:val="0084789E"/>
    <w:rsid w:val="00992C6C"/>
    <w:rsid w:val="00A24723"/>
    <w:rsid w:val="00A73261"/>
    <w:rsid w:val="00AE29D1"/>
    <w:rsid w:val="00B06074"/>
    <w:rsid w:val="00D70E96"/>
    <w:rsid w:val="00DF6A39"/>
    <w:rsid w:val="00E808D4"/>
    <w:rsid w:val="00EA7311"/>
    <w:rsid w:val="00ED3EEE"/>
    <w:rsid w:val="00FA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C7AA"/>
  <w15:chartTrackingRefBased/>
  <w15:docId w15:val="{618B0204-EBCA-4A07-9900-A2C13F75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00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004B"/>
    <w:rPr>
      <w:rFonts w:ascii="Times New Roman" w:eastAsia="Times New Roman" w:hAnsi="Times New Roman" w:cs="Times New Roman"/>
      <w:b/>
      <w:bCs/>
      <w:sz w:val="27"/>
      <w:szCs w:val="27"/>
    </w:rPr>
  </w:style>
  <w:style w:type="character" w:styleId="Strong">
    <w:name w:val="Strong"/>
    <w:basedOn w:val="DefaultParagraphFont"/>
    <w:uiPriority w:val="22"/>
    <w:qFormat/>
    <w:rsid w:val="0033004B"/>
    <w:rPr>
      <w:b/>
      <w:bCs/>
    </w:rPr>
  </w:style>
  <w:style w:type="paragraph" w:styleId="NormalWeb">
    <w:name w:val="Normal (Web)"/>
    <w:basedOn w:val="Normal"/>
    <w:uiPriority w:val="99"/>
    <w:semiHidden/>
    <w:unhideWhenUsed/>
    <w:rsid w:val="003300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04B"/>
    <w:rPr>
      <w:color w:val="0000FF"/>
      <w:u w:val="single"/>
    </w:rPr>
  </w:style>
  <w:style w:type="character" w:styleId="Emphasis">
    <w:name w:val="Emphasis"/>
    <w:basedOn w:val="DefaultParagraphFont"/>
    <w:uiPriority w:val="20"/>
    <w:qFormat/>
    <w:rsid w:val="0033004B"/>
    <w:rPr>
      <w:i/>
      <w:iCs/>
    </w:rPr>
  </w:style>
  <w:style w:type="paragraph" w:styleId="ListParagraph">
    <w:name w:val="List Paragraph"/>
    <w:basedOn w:val="Normal"/>
    <w:uiPriority w:val="1"/>
    <w:qFormat/>
    <w:rsid w:val="006E1976"/>
    <w:pPr>
      <w:ind w:left="720"/>
      <w:contextualSpacing/>
    </w:pPr>
  </w:style>
  <w:style w:type="character" w:styleId="FollowedHyperlink">
    <w:name w:val="FollowedHyperlink"/>
    <w:basedOn w:val="DefaultParagraphFont"/>
    <w:uiPriority w:val="99"/>
    <w:semiHidden/>
    <w:unhideWhenUsed/>
    <w:rsid w:val="006E1976"/>
    <w:rPr>
      <w:color w:val="954F72" w:themeColor="followedHyperlink"/>
      <w:u w:val="single"/>
    </w:rPr>
  </w:style>
  <w:style w:type="paragraph" w:styleId="BodyText">
    <w:name w:val="Body Text"/>
    <w:basedOn w:val="Normal"/>
    <w:link w:val="BodyTextChar"/>
    <w:uiPriority w:val="1"/>
    <w:qFormat/>
    <w:rsid w:val="00672EA6"/>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672EA6"/>
    <w:rPr>
      <w:rFonts w:ascii="Arial" w:eastAsia="Arial" w:hAnsi="Arial" w:cs="Arial"/>
      <w:sz w:val="19"/>
      <w:szCs w:val="19"/>
    </w:rPr>
  </w:style>
  <w:style w:type="character" w:customStyle="1" w:styleId="caps">
    <w:name w:val="caps"/>
    <w:basedOn w:val="DefaultParagraphFont"/>
    <w:rsid w:val="00D70E96"/>
  </w:style>
  <w:style w:type="character" w:styleId="UnresolvedMention">
    <w:name w:val="Unresolved Mention"/>
    <w:basedOn w:val="DefaultParagraphFont"/>
    <w:uiPriority w:val="99"/>
    <w:semiHidden/>
    <w:unhideWhenUsed/>
    <w:rsid w:val="00A2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88411">
      <w:bodyDiv w:val="1"/>
      <w:marLeft w:val="0"/>
      <w:marRight w:val="0"/>
      <w:marTop w:val="0"/>
      <w:marBottom w:val="0"/>
      <w:divBdr>
        <w:top w:val="none" w:sz="0" w:space="0" w:color="auto"/>
        <w:left w:val="none" w:sz="0" w:space="0" w:color="auto"/>
        <w:bottom w:val="none" w:sz="0" w:space="0" w:color="auto"/>
        <w:right w:val="none" w:sz="0" w:space="0" w:color="auto"/>
      </w:divBdr>
    </w:div>
    <w:div w:id="303968481">
      <w:bodyDiv w:val="1"/>
      <w:marLeft w:val="0"/>
      <w:marRight w:val="0"/>
      <w:marTop w:val="0"/>
      <w:marBottom w:val="0"/>
      <w:divBdr>
        <w:top w:val="none" w:sz="0" w:space="0" w:color="auto"/>
        <w:left w:val="none" w:sz="0" w:space="0" w:color="auto"/>
        <w:bottom w:val="none" w:sz="0" w:space="0" w:color="auto"/>
        <w:right w:val="none" w:sz="0" w:space="0" w:color="auto"/>
      </w:divBdr>
    </w:div>
    <w:div w:id="380517902">
      <w:bodyDiv w:val="1"/>
      <w:marLeft w:val="0"/>
      <w:marRight w:val="0"/>
      <w:marTop w:val="0"/>
      <w:marBottom w:val="0"/>
      <w:divBdr>
        <w:top w:val="none" w:sz="0" w:space="0" w:color="auto"/>
        <w:left w:val="none" w:sz="0" w:space="0" w:color="auto"/>
        <w:bottom w:val="none" w:sz="0" w:space="0" w:color="auto"/>
        <w:right w:val="none" w:sz="0" w:space="0" w:color="auto"/>
      </w:divBdr>
    </w:div>
    <w:div w:id="441455223">
      <w:bodyDiv w:val="1"/>
      <w:marLeft w:val="0"/>
      <w:marRight w:val="0"/>
      <w:marTop w:val="0"/>
      <w:marBottom w:val="0"/>
      <w:divBdr>
        <w:top w:val="none" w:sz="0" w:space="0" w:color="auto"/>
        <w:left w:val="none" w:sz="0" w:space="0" w:color="auto"/>
        <w:bottom w:val="none" w:sz="0" w:space="0" w:color="auto"/>
        <w:right w:val="none" w:sz="0" w:space="0" w:color="auto"/>
      </w:divBdr>
    </w:div>
    <w:div w:id="465859472">
      <w:bodyDiv w:val="1"/>
      <w:marLeft w:val="0"/>
      <w:marRight w:val="0"/>
      <w:marTop w:val="0"/>
      <w:marBottom w:val="0"/>
      <w:divBdr>
        <w:top w:val="none" w:sz="0" w:space="0" w:color="auto"/>
        <w:left w:val="none" w:sz="0" w:space="0" w:color="auto"/>
        <w:bottom w:val="none" w:sz="0" w:space="0" w:color="auto"/>
        <w:right w:val="none" w:sz="0" w:space="0" w:color="auto"/>
      </w:divBdr>
    </w:div>
    <w:div w:id="473333657">
      <w:bodyDiv w:val="1"/>
      <w:marLeft w:val="0"/>
      <w:marRight w:val="0"/>
      <w:marTop w:val="0"/>
      <w:marBottom w:val="0"/>
      <w:divBdr>
        <w:top w:val="none" w:sz="0" w:space="0" w:color="auto"/>
        <w:left w:val="none" w:sz="0" w:space="0" w:color="auto"/>
        <w:bottom w:val="none" w:sz="0" w:space="0" w:color="auto"/>
        <w:right w:val="none" w:sz="0" w:space="0" w:color="auto"/>
      </w:divBdr>
    </w:div>
    <w:div w:id="639654757">
      <w:bodyDiv w:val="1"/>
      <w:marLeft w:val="0"/>
      <w:marRight w:val="0"/>
      <w:marTop w:val="0"/>
      <w:marBottom w:val="0"/>
      <w:divBdr>
        <w:top w:val="none" w:sz="0" w:space="0" w:color="auto"/>
        <w:left w:val="none" w:sz="0" w:space="0" w:color="auto"/>
        <w:bottom w:val="none" w:sz="0" w:space="0" w:color="auto"/>
        <w:right w:val="none" w:sz="0" w:space="0" w:color="auto"/>
      </w:divBdr>
    </w:div>
    <w:div w:id="708071471">
      <w:bodyDiv w:val="1"/>
      <w:marLeft w:val="0"/>
      <w:marRight w:val="0"/>
      <w:marTop w:val="0"/>
      <w:marBottom w:val="0"/>
      <w:divBdr>
        <w:top w:val="none" w:sz="0" w:space="0" w:color="auto"/>
        <w:left w:val="none" w:sz="0" w:space="0" w:color="auto"/>
        <w:bottom w:val="none" w:sz="0" w:space="0" w:color="auto"/>
        <w:right w:val="none" w:sz="0" w:space="0" w:color="auto"/>
      </w:divBdr>
    </w:div>
    <w:div w:id="908198220">
      <w:bodyDiv w:val="1"/>
      <w:marLeft w:val="0"/>
      <w:marRight w:val="0"/>
      <w:marTop w:val="0"/>
      <w:marBottom w:val="0"/>
      <w:divBdr>
        <w:top w:val="none" w:sz="0" w:space="0" w:color="auto"/>
        <w:left w:val="none" w:sz="0" w:space="0" w:color="auto"/>
        <w:bottom w:val="none" w:sz="0" w:space="0" w:color="auto"/>
        <w:right w:val="none" w:sz="0" w:space="0" w:color="auto"/>
      </w:divBdr>
    </w:div>
    <w:div w:id="1350793229">
      <w:bodyDiv w:val="1"/>
      <w:marLeft w:val="0"/>
      <w:marRight w:val="0"/>
      <w:marTop w:val="0"/>
      <w:marBottom w:val="0"/>
      <w:divBdr>
        <w:top w:val="none" w:sz="0" w:space="0" w:color="auto"/>
        <w:left w:val="none" w:sz="0" w:space="0" w:color="auto"/>
        <w:bottom w:val="none" w:sz="0" w:space="0" w:color="auto"/>
        <w:right w:val="none" w:sz="0" w:space="0" w:color="auto"/>
      </w:divBdr>
    </w:div>
    <w:div w:id="1538472934">
      <w:bodyDiv w:val="1"/>
      <w:marLeft w:val="0"/>
      <w:marRight w:val="0"/>
      <w:marTop w:val="0"/>
      <w:marBottom w:val="0"/>
      <w:divBdr>
        <w:top w:val="none" w:sz="0" w:space="0" w:color="auto"/>
        <w:left w:val="none" w:sz="0" w:space="0" w:color="auto"/>
        <w:bottom w:val="none" w:sz="0" w:space="0" w:color="auto"/>
        <w:right w:val="none" w:sz="0" w:space="0" w:color="auto"/>
      </w:divBdr>
    </w:div>
    <w:div w:id="1878855733">
      <w:bodyDiv w:val="1"/>
      <w:marLeft w:val="0"/>
      <w:marRight w:val="0"/>
      <w:marTop w:val="0"/>
      <w:marBottom w:val="0"/>
      <w:divBdr>
        <w:top w:val="none" w:sz="0" w:space="0" w:color="auto"/>
        <w:left w:val="none" w:sz="0" w:space="0" w:color="auto"/>
        <w:bottom w:val="none" w:sz="0" w:space="0" w:color="auto"/>
        <w:right w:val="none" w:sz="0" w:space="0" w:color="auto"/>
      </w:divBdr>
    </w:div>
    <w:div w:id="2121802684">
      <w:bodyDiv w:val="1"/>
      <w:marLeft w:val="0"/>
      <w:marRight w:val="0"/>
      <w:marTop w:val="0"/>
      <w:marBottom w:val="0"/>
      <w:divBdr>
        <w:top w:val="none" w:sz="0" w:space="0" w:color="auto"/>
        <w:left w:val="none" w:sz="0" w:space="0" w:color="auto"/>
        <w:bottom w:val="none" w:sz="0" w:space="0" w:color="auto"/>
        <w:right w:val="none" w:sz="0" w:space="0" w:color="auto"/>
      </w:divBdr>
      <w:divsChild>
        <w:div w:id="2146925494">
          <w:marLeft w:val="0"/>
          <w:marRight w:val="0"/>
          <w:marTop w:val="0"/>
          <w:marBottom w:val="0"/>
          <w:divBdr>
            <w:top w:val="none" w:sz="0" w:space="0" w:color="auto"/>
            <w:left w:val="none" w:sz="0" w:space="0" w:color="auto"/>
            <w:bottom w:val="none" w:sz="0" w:space="0" w:color="auto"/>
            <w:right w:val="none" w:sz="0" w:space="0" w:color="auto"/>
          </w:divBdr>
        </w:div>
        <w:div w:id="847787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wm.edu/postings/506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Varner, Kori</dc:creator>
  <cp:keywords/>
  <dc:description/>
  <cp:lastModifiedBy>Janak, Hayley</cp:lastModifiedBy>
  <cp:revision>10</cp:revision>
  <cp:lastPrinted>2022-06-14T16:28:00Z</cp:lastPrinted>
  <dcterms:created xsi:type="dcterms:W3CDTF">2022-06-23T13:34:00Z</dcterms:created>
  <dcterms:modified xsi:type="dcterms:W3CDTF">2022-09-28T19:27:00Z</dcterms:modified>
</cp:coreProperties>
</file>