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Position Title</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Assistant Professor of Coastal Geological Processes (id:73304)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Campus</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Orono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Department</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School of Earth and Climate Sciences - OERS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Bargaining Unit</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AFUM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Salary Band/Wage Band</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N/A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Location</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Orono ME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Statement of the Job</w:t>
      </w:r>
      <w:r w:rsidRPr="00BA4DD0">
        <w:rPr>
          <w:rFonts w:ascii="Times New Roman" w:eastAsia="Times New Roman" w:hAnsi="Times New Roman" w:cs="Times New Roman"/>
          <w:sz w:val="24"/>
          <w:szCs w:val="24"/>
        </w:rPr>
        <w:t xml:space="preserve">: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The School of Earth and Climate Sciences (ECS) seeks an individual who combines computational methods with observations to interpret and predict physical coastal processes and to inform coastal management policy decisions. Observations could include but are not limited to those from paleo reconstructions, geological/geophysical investigations, estuary and wetland morphometric measurements, coastal hydrodynamic evaluations, and/or remote sensing. The successful applicant should have strong interests related to dynamic processes at the land-sea interface, coastal sediment transport, erosion hazards, beach dynamics, and/or the impact of climate change and sea-level rise on coastal communities. This position is a part of a cluster titled Coastal Community Resilience that will integrate social, biological, and physical science research dimensions. They will serve as a core faculty member in ECS with responsibilities distributed as 50% Research and 50% Teaching. They will be expected to teach courses related to coastal processes and coastal/marine geology at the introductory, advanced, and graduate levels.</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Essential Duties &amp; Responsibilities: The successful applicant will (1) establish an externally funded research program aimed at coastal processes in Maine and other locations, (2) advise and support graduate students, (3) mentor undergraduates in research and professional preparation, (4) collaborate with government agencies through applied research activities and by providing technical expertise, (5) work with interdisciplinary collaborative groups to solve coastal management problems, (6) engage in public outreach, and (7) promote diversity, equity, and inclusion within the University and the discipline. Teaching responsibilities will include undergraduate- and graduate-level courses.  Service to ECS, the college, the university, and the profession is expected.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About the University</w:t>
      </w:r>
      <w:r w:rsidRPr="00BA4DD0">
        <w:rPr>
          <w:rFonts w:ascii="Times New Roman" w:eastAsia="Times New Roman" w:hAnsi="Times New Roman" w:cs="Times New Roman"/>
          <w:sz w:val="24"/>
          <w:szCs w:val="24"/>
        </w:rPr>
        <w:t xml:space="preserve">: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The University of Maine is a community of more than 11,700 undergraduate and graduate students, and 2,500 employees located on the Orono campus, the regional campus in Machias, and throughout the state. UMaine is the state land and sea grant university and maintains a leadership role as the System’s flagship university.  As a result, it is dedicated to providing </w:t>
      </w:r>
      <w:r w:rsidRPr="00BA4DD0">
        <w:rPr>
          <w:rFonts w:ascii="Times New Roman" w:eastAsia="Times New Roman" w:hAnsi="Times New Roman" w:cs="Times New Roman"/>
          <w:sz w:val="24"/>
          <w:szCs w:val="24"/>
        </w:rPr>
        <w:lastRenderedPageBreak/>
        <w:t>excellent teaching, research, and service at the university, state, and national levels. Further information about UMaine can be found at </w:t>
      </w:r>
      <w:hyperlink r:id="rId5" w:tgtFrame="_blank" w:history="1">
        <w:r w:rsidRPr="00BA4DD0">
          <w:rPr>
            <w:rFonts w:ascii="Times New Roman" w:eastAsia="Times New Roman" w:hAnsi="Times New Roman" w:cs="Times New Roman"/>
            <w:color w:val="0000FF"/>
            <w:sz w:val="24"/>
            <w:szCs w:val="24"/>
            <w:u w:val="single"/>
          </w:rPr>
          <w:t>https://umaine.edu/</w:t>
        </w:r>
      </w:hyperlink>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The University of Maine offers a </w:t>
      </w:r>
      <w:hyperlink r:id="rId6" w:tgtFrame="_blank" w:history="1">
        <w:r w:rsidRPr="00BA4DD0">
          <w:rPr>
            <w:rFonts w:ascii="Times New Roman" w:eastAsia="Times New Roman" w:hAnsi="Times New Roman" w:cs="Times New Roman"/>
            <w:color w:val="0000FF"/>
            <w:sz w:val="24"/>
            <w:szCs w:val="24"/>
            <w:u w:val="single"/>
          </w:rPr>
          <w:t>wide range of benefits</w:t>
        </w:r>
      </w:hyperlink>
      <w:r w:rsidRPr="00BA4DD0">
        <w:rPr>
          <w:rFonts w:ascii="Times New Roman" w:eastAsia="Times New Roman" w:hAnsi="Times New Roman" w:cs="Times New Roman"/>
          <w:sz w:val="24"/>
          <w:szCs w:val="24"/>
        </w:rPr>
        <w:t> for employees including, but not limited to, tuition benefits (employee and dependent), comprehensive insurance coverage including medical, dental, vision, life insurance, and short and long term disability as well as retirement plan options. As a former NSF ADVANCE institution, the University of Maine is committed to diversity in our workforce and to dual-career couples.</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Learn more about what the Bangor region has to offer </w:t>
      </w:r>
      <w:hyperlink r:id="rId7" w:tgtFrame="_blank" w:history="1">
        <w:r w:rsidRPr="00BA4DD0">
          <w:rPr>
            <w:rFonts w:ascii="Times New Roman" w:eastAsia="Times New Roman" w:hAnsi="Times New Roman" w:cs="Times New Roman"/>
            <w:color w:val="0000FF"/>
            <w:sz w:val="24"/>
            <w:szCs w:val="24"/>
            <w:u w:val="single"/>
          </w:rPr>
          <w:t>here</w:t>
        </w:r>
      </w:hyperlink>
      <w:r w:rsidRPr="00BA4DD0">
        <w:rPr>
          <w:rFonts w:ascii="Times New Roman" w:eastAsia="Times New Roman" w:hAnsi="Times New Roman" w:cs="Times New Roman"/>
          <w:sz w:val="24"/>
          <w:szCs w:val="24"/>
        </w:rPr>
        <w:t>.</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The University of Maine System is considered a federal contractor and therefore required to comply with the directives of civil authorities regarding COVID vaccinations. As of January 4, 2022, new hires are required to be fully vaccinated or have submitted a request for a religious or medical exemption on or prior to their start date. Further information can be found </w:t>
      </w:r>
      <w:hyperlink r:id="rId8" w:history="1">
        <w:r w:rsidRPr="00BA4DD0">
          <w:rPr>
            <w:rFonts w:ascii="Times New Roman" w:eastAsia="Times New Roman" w:hAnsi="Times New Roman" w:cs="Times New Roman"/>
            <w:color w:val="0000FF"/>
            <w:sz w:val="24"/>
            <w:szCs w:val="24"/>
            <w:u w:val="single"/>
          </w:rPr>
          <w:t>here</w:t>
        </w:r>
      </w:hyperlink>
      <w:r w:rsidRPr="00BA4DD0">
        <w:rPr>
          <w:rFonts w:ascii="Times New Roman" w:eastAsia="Times New Roman" w:hAnsi="Times New Roman" w:cs="Times New Roman"/>
          <w:sz w:val="24"/>
          <w:szCs w:val="24"/>
        </w:rPr>
        <w:t>.</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Qualifications</w:t>
      </w:r>
      <w:r w:rsidRPr="00BA4DD0">
        <w:rPr>
          <w:rFonts w:ascii="Times New Roman" w:eastAsia="Times New Roman" w:hAnsi="Times New Roman" w:cs="Times New Roman"/>
          <w:sz w:val="24"/>
          <w:szCs w:val="24"/>
        </w:rPr>
        <w:t xml:space="preserve">: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Required:</w:t>
      </w:r>
      <w:r w:rsidRPr="00BA4DD0">
        <w:rPr>
          <w:rFonts w:ascii="Times New Roman" w:eastAsia="Times New Roman" w:hAnsi="Times New Roman" w:cs="Times New Roman"/>
          <w:sz w:val="24"/>
          <w:szCs w:val="24"/>
        </w:rPr>
        <w:t> </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A Ph.D. in Earth Sciences, or equivalent degree in a closely related field, is required at the time of appointment</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Demonstrated success in scientific research as shown by peer-reviewed publications and involvement seeking research funding</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Capacity for excellence in university-level teaching and mentoring</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Commitment to enhancing diversity, equity, and inclusion within the discipline and institution</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Demonstrated computational and field skills</w:t>
      </w:r>
    </w:p>
    <w:p w:rsidR="00BA4DD0" w:rsidRPr="00BA4DD0" w:rsidRDefault="00BA4DD0" w:rsidP="00BA4D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Excellent written and oral communication skills</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Preferred:</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Postdoctoral experience</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Success in securing competitive external funding</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Evidence of productive relationships both within the discipline and with an interdisciplinary community</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lastRenderedPageBreak/>
        <w:t>Experience interacting with and advising government agencies and policy-makers</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Experience with curriculum development</w:t>
      </w:r>
    </w:p>
    <w:p w:rsidR="00BA4DD0" w:rsidRPr="00BA4DD0" w:rsidRDefault="00BA4DD0" w:rsidP="00BA4D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International reputation and engagement</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Other Information</w:t>
      </w:r>
      <w:r w:rsidRPr="00BA4DD0">
        <w:rPr>
          <w:rFonts w:ascii="Times New Roman" w:eastAsia="Times New Roman" w:hAnsi="Times New Roman" w:cs="Times New Roman"/>
          <w:sz w:val="24"/>
          <w:szCs w:val="24"/>
        </w:rPr>
        <w:t xml:space="preserve">: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Materials must be submitted via "Apply For Position" below. You will need to create a profile and application; upload:</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1) Cover letter describing interest, experience, and suitability for the position (2 pages max.)</w:t>
      </w:r>
      <w:r w:rsidRPr="00BA4DD0">
        <w:rPr>
          <w:rFonts w:ascii="Times New Roman" w:eastAsia="Times New Roman" w:hAnsi="Times New Roman" w:cs="Times New Roman"/>
          <w:sz w:val="24"/>
          <w:szCs w:val="24"/>
        </w:rPr>
        <w:br/>
        <w:t>2) Curriculum vitae</w:t>
      </w:r>
      <w:r w:rsidRPr="00BA4DD0">
        <w:rPr>
          <w:rFonts w:ascii="Times New Roman" w:eastAsia="Times New Roman" w:hAnsi="Times New Roman" w:cs="Times New Roman"/>
          <w:sz w:val="24"/>
          <w:szCs w:val="24"/>
        </w:rPr>
        <w:br/>
        <w:t>3) Contact information for three professional references </w:t>
      </w:r>
      <w:r w:rsidRPr="00BA4DD0">
        <w:rPr>
          <w:rFonts w:ascii="Times New Roman" w:eastAsia="Times New Roman" w:hAnsi="Times New Roman" w:cs="Times New Roman"/>
          <w:sz w:val="24"/>
          <w:szCs w:val="24"/>
        </w:rPr>
        <w:br/>
        <w:t>4) Statement of teaching experience and philosophy that integrates principles and plans for promoting diversity, equity and inclusion in the classroom and in mentoring. This statement also should include a summary of potential course offerings, including interest in and capability of teaching a course in quantitative methods (2 pages max.)</w:t>
      </w:r>
      <w:r w:rsidRPr="00BA4DD0">
        <w:rPr>
          <w:rFonts w:ascii="Times New Roman" w:eastAsia="Times New Roman" w:hAnsi="Times New Roman" w:cs="Times New Roman"/>
          <w:sz w:val="24"/>
          <w:szCs w:val="24"/>
        </w:rPr>
        <w:br/>
        <w:t>5) Statement of current and future plans for research that integrates principles and plans for promoting diversity, equity and inclusion in the program (2 pages max.)</w:t>
      </w:r>
      <w:r w:rsidRPr="00BA4DD0">
        <w:rPr>
          <w:rFonts w:ascii="Times New Roman" w:eastAsia="Times New Roman" w:hAnsi="Times New Roman" w:cs="Times New Roman"/>
          <w:sz w:val="24"/>
          <w:szCs w:val="24"/>
        </w:rPr>
        <w:br/>
        <w:t>6) Copies of college transcripts (unofficial/photocopies acceptable)</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You will also need to submit the affirmative action survey, the self-identification of disability form, and the self-identification of veteran status forms. Incomplete application materials cannot be considered. Materials received after the initial review date will be reviewed at the discretion of the University.</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u w:val="single"/>
        </w:rPr>
        <w:t>Search Timeline is as follows:</w:t>
      </w:r>
      <w:r w:rsidRPr="00BA4DD0">
        <w:rPr>
          <w:rFonts w:ascii="Times New Roman" w:eastAsia="Times New Roman" w:hAnsi="Times New Roman" w:cs="Times New Roman"/>
          <w:sz w:val="24"/>
          <w:szCs w:val="24"/>
        </w:rPr>
        <w:br/>
        <w:t>Review of applications to begin: March 7, 2022</w:t>
      </w:r>
      <w:r w:rsidRPr="00BA4DD0">
        <w:rPr>
          <w:rFonts w:ascii="Times New Roman" w:eastAsia="Times New Roman" w:hAnsi="Times New Roman" w:cs="Times New Roman"/>
          <w:sz w:val="24"/>
          <w:szCs w:val="24"/>
        </w:rPr>
        <w:br/>
        <w:t>Screening interviews to begin no earlier than: March 21, 2022</w:t>
      </w:r>
      <w:r w:rsidRPr="00BA4DD0">
        <w:rPr>
          <w:rFonts w:ascii="Times New Roman" w:eastAsia="Times New Roman" w:hAnsi="Times New Roman" w:cs="Times New Roman"/>
          <w:sz w:val="24"/>
          <w:szCs w:val="24"/>
        </w:rPr>
        <w:br/>
        <w:t>On-site interviews to begin no earlier than: April 11, 2022</w:t>
      </w:r>
      <w:r w:rsidRPr="00BA4DD0">
        <w:rPr>
          <w:rFonts w:ascii="Times New Roman" w:eastAsia="Times New Roman" w:hAnsi="Times New Roman" w:cs="Times New Roman"/>
          <w:sz w:val="24"/>
          <w:szCs w:val="24"/>
        </w:rPr>
        <w:br/>
        <w:t>Tentative start date: August 29, 2022</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Materials received after the initial review date of March 7, 2022, will be reviewed at the discretion of the University.</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For questions about the search, please contact committee chair (Dr. Brenda Hall) at </w:t>
      </w:r>
      <w:hyperlink r:id="rId9" w:history="1">
        <w:r w:rsidRPr="00BA4DD0">
          <w:rPr>
            <w:rFonts w:ascii="Times New Roman" w:eastAsia="Times New Roman" w:hAnsi="Times New Roman" w:cs="Times New Roman"/>
            <w:color w:val="0000FF"/>
            <w:sz w:val="24"/>
            <w:szCs w:val="24"/>
            <w:u w:val="single"/>
          </w:rPr>
          <w:t>ecssearch@maine.edu</w:t>
        </w:r>
      </w:hyperlink>
      <w:r w:rsidRPr="00BA4DD0">
        <w:rPr>
          <w:rFonts w:ascii="Times New Roman" w:eastAsia="Times New Roman" w:hAnsi="Times New Roman" w:cs="Times New Roman"/>
          <w:sz w:val="24"/>
          <w:szCs w:val="24"/>
        </w:rPr>
        <w:t xml:space="preserve"> or 207-581-2191.</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lastRenderedPageBreak/>
        <w:t> </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Appropriate background checks are required</w:t>
      </w:r>
      <w:r w:rsidRPr="00BA4DD0">
        <w:rPr>
          <w:rFonts w:ascii="Times New Roman" w:eastAsia="Times New Roman" w:hAnsi="Times New Roman" w:cs="Times New Roman"/>
          <w:b/>
          <w:bCs/>
          <w:sz w:val="24"/>
          <w:szCs w:val="24"/>
        </w:rPr>
        <w:t>.</w:t>
      </w:r>
    </w:p>
    <w:p w:rsidR="00BA4DD0" w:rsidRPr="00BA4DD0" w:rsidRDefault="00BA4DD0" w:rsidP="00BA4DD0">
      <w:pPr>
        <w:spacing w:before="100" w:beforeAutospacing="1" w:after="100" w:afterAutospacing="1"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w:t>
      </w:r>
    </w:p>
    <w:p w:rsidR="00BA4DD0" w:rsidRPr="00BA4DD0" w:rsidRDefault="00BA4DD0" w:rsidP="00BA4DD0">
      <w:pPr>
        <w:spacing w:before="100" w:beforeAutospacing="1" w:after="100" w:afterAutospacing="1" w:line="240" w:lineRule="auto"/>
        <w:jc w:val="center"/>
        <w:rPr>
          <w:rFonts w:ascii="Times New Roman" w:eastAsia="Times New Roman" w:hAnsi="Times New Roman" w:cs="Times New Roman"/>
          <w:sz w:val="24"/>
          <w:szCs w:val="24"/>
        </w:rPr>
      </w:pPr>
      <w:r w:rsidRPr="00BA4DD0">
        <w:rPr>
          <w:rFonts w:ascii="Times New Roman" w:eastAsia="Times New Roman" w:hAnsi="Times New Roman" w:cs="Times New Roman"/>
          <w:b/>
          <w:bCs/>
          <w:color w:val="333333"/>
          <w:sz w:val="24"/>
          <w:szCs w:val="24"/>
          <w:shd w:val="clear" w:color="auto" w:fill="FFFFFF"/>
        </w:rPr>
        <w:t>The University of Maine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 The following person has been designated to handle inquiries regarding non-discrimination policies: Amie Parker, Director of Equal Opportunity, 101 North Stevens Hall, University of Maine, Orono, ME  04469-5754, 207.581.1226, TTY 711 (Maine Relay System).</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Length</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Academic Year (Sept-May)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b/>
          <w:bCs/>
          <w:sz w:val="24"/>
          <w:szCs w:val="24"/>
        </w:rPr>
        <w:t>Required Documents</w:t>
      </w:r>
      <w:r w:rsidRPr="00BA4DD0">
        <w:rPr>
          <w:rFonts w:ascii="Times New Roman" w:eastAsia="Times New Roman" w:hAnsi="Times New Roman" w:cs="Times New Roman"/>
          <w:sz w:val="24"/>
          <w:szCs w:val="24"/>
        </w:rPr>
        <w:t xml:space="preserve">: </w:t>
      </w:r>
    </w:p>
    <w:p w:rsidR="00BA4DD0" w:rsidRPr="00BA4DD0" w:rsidRDefault="00BA4DD0" w:rsidP="00BA4DD0">
      <w:pPr>
        <w:spacing w:after="0" w:line="240" w:lineRule="auto"/>
        <w:rPr>
          <w:rFonts w:ascii="Times New Roman" w:eastAsia="Times New Roman" w:hAnsi="Times New Roman" w:cs="Times New Roman"/>
          <w:sz w:val="24"/>
          <w:szCs w:val="24"/>
        </w:rPr>
      </w:pPr>
      <w:r w:rsidRPr="00BA4DD0">
        <w:rPr>
          <w:rFonts w:ascii="Times New Roman" w:eastAsia="Times New Roman" w:hAnsi="Times New Roman" w:cs="Times New Roman"/>
          <w:sz w:val="24"/>
          <w:szCs w:val="24"/>
        </w:rPr>
        <w:t xml:space="preserve">Copies of Transcripts, Cover Letter, References, Research Statement, Resume/CV, Teaching Statement </w:t>
      </w:r>
    </w:p>
    <w:p w:rsidR="005E6559" w:rsidRDefault="005E6559"/>
    <w:p w:rsidR="00325023" w:rsidRDefault="00325023">
      <w:bookmarkStart w:id="0" w:name="_GoBack"/>
      <w:bookmarkEnd w:id="0"/>
    </w:p>
    <w:sectPr w:rsidR="0032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506D1"/>
    <w:multiLevelType w:val="multilevel"/>
    <w:tmpl w:val="4170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459D0"/>
    <w:multiLevelType w:val="multilevel"/>
    <w:tmpl w:val="AE6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D0"/>
    <w:rsid w:val="00325023"/>
    <w:rsid w:val="005E6559"/>
    <w:rsid w:val="00BA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59A8"/>
  <w15:chartTrackingRefBased/>
  <w15:docId w15:val="{D8B2C26B-37A6-46B0-BA5F-9C0F4C95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D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4DD0"/>
    <w:rPr>
      <w:color w:val="0000FF"/>
      <w:u w:val="single"/>
    </w:rPr>
  </w:style>
  <w:style w:type="character" w:styleId="Strong">
    <w:name w:val="Strong"/>
    <w:basedOn w:val="DefaultParagraphFont"/>
    <w:uiPriority w:val="22"/>
    <w:qFormat/>
    <w:rsid w:val="00BA4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9487">
      <w:bodyDiv w:val="1"/>
      <w:marLeft w:val="0"/>
      <w:marRight w:val="0"/>
      <w:marTop w:val="0"/>
      <w:marBottom w:val="0"/>
      <w:divBdr>
        <w:top w:val="none" w:sz="0" w:space="0" w:color="auto"/>
        <w:left w:val="none" w:sz="0" w:space="0" w:color="auto"/>
        <w:bottom w:val="none" w:sz="0" w:space="0" w:color="auto"/>
        <w:right w:val="none" w:sz="0" w:space="0" w:color="auto"/>
      </w:divBdr>
      <w:divsChild>
        <w:div w:id="1942448045">
          <w:marLeft w:val="0"/>
          <w:marRight w:val="0"/>
          <w:marTop w:val="0"/>
          <w:marBottom w:val="0"/>
          <w:divBdr>
            <w:top w:val="none" w:sz="0" w:space="0" w:color="auto"/>
            <w:left w:val="none" w:sz="0" w:space="0" w:color="auto"/>
            <w:bottom w:val="none" w:sz="0" w:space="0" w:color="auto"/>
            <w:right w:val="none" w:sz="0" w:space="0" w:color="auto"/>
          </w:divBdr>
          <w:divsChild>
            <w:div w:id="867062074">
              <w:marLeft w:val="0"/>
              <w:marRight w:val="0"/>
              <w:marTop w:val="0"/>
              <w:marBottom w:val="0"/>
              <w:divBdr>
                <w:top w:val="none" w:sz="0" w:space="0" w:color="auto"/>
                <w:left w:val="none" w:sz="0" w:space="0" w:color="auto"/>
                <w:bottom w:val="none" w:sz="0" w:space="0" w:color="auto"/>
                <w:right w:val="none" w:sz="0" w:space="0" w:color="auto"/>
              </w:divBdr>
              <w:divsChild>
                <w:div w:id="935360405">
                  <w:marLeft w:val="0"/>
                  <w:marRight w:val="0"/>
                  <w:marTop w:val="0"/>
                  <w:marBottom w:val="0"/>
                  <w:divBdr>
                    <w:top w:val="none" w:sz="0" w:space="0" w:color="auto"/>
                    <w:left w:val="none" w:sz="0" w:space="0" w:color="auto"/>
                    <w:bottom w:val="none" w:sz="0" w:space="0" w:color="auto"/>
                    <w:right w:val="none" w:sz="0" w:space="0" w:color="auto"/>
                  </w:divBdr>
                </w:div>
                <w:div w:id="927925103">
                  <w:marLeft w:val="0"/>
                  <w:marRight w:val="0"/>
                  <w:marTop w:val="0"/>
                  <w:marBottom w:val="0"/>
                  <w:divBdr>
                    <w:top w:val="none" w:sz="0" w:space="0" w:color="auto"/>
                    <w:left w:val="none" w:sz="0" w:space="0" w:color="auto"/>
                    <w:bottom w:val="none" w:sz="0" w:space="0" w:color="auto"/>
                    <w:right w:val="none" w:sz="0" w:space="0" w:color="auto"/>
                  </w:divBdr>
                </w:div>
              </w:divsChild>
            </w:div>
            <w:div w:id="456460073">
              <w:marLeft w:val="0"/>
              <w:marRight w:val="0"/>
              <w:marTop w:val="0"/>
              <w:marBottom w:val="0"/>
              <w:divBdr>
                <w:top w:val="none" w:sz="0" w:space="0" w:color="auto"/>
                <w:left w:val="none" w:sz="0" w:space="0" w:color="auto"/>
                <w:bottom w:val="none" w:sz="0" w:space="0" w:color="auto"/>
                <w:right w:val="none" w:sz="0" w:space="0" w:color="auto"/>
              </w:divBdr>
              <w:divsChild>
                <w:div w:id="997197526">
                  <w:marLeft w:val="0"/>
                  <w:marRight w:val="0"/>
                  <w:marTop w:val="0"/>
                  <w:marBottom w:val="0"/>
                  <w:divBdr>
                    <w:top w:val="none" w:sz="0" w:space="0" w:color="auto"/>
                    <w:left w:val="none" w:sz="0" w:space="0" w:color="auto"/>
                    <w:bottom w:val="none" w:sz="0" w:space="0" w:color="auto"/>
                    <w:right w:val="none" w:sz="0" w:space="0" w:color="auto"/>
                  </w:divBdr>
                </w:div>
                <w:div w:id="1284338013">
                  <w:marLeft w:val="0"/>
                  <w:marRight w:val="0"/>
                  <w:marTop w:val="0"/>
                  <w:marBottom w:val="0"/>
                  <w:divBdr>
                    <w:top w:val="none" w:sz="0" w:space="0" w:color="auto"/>
                    <w:left w:val="none" w:sz="0" w:space="0" w:color="auto"/>
                    <w:bottom w:val="none" w:sz="0" w:space="0" w:color="auto"/>
                    <w:right w:val="none" w:sz="0" w:space="0" w:color="auto"/>
                  </w:divBdr>
                </w:div>
              </w:divsChild>
            </w:div>
            <w:div w:id="487744950">
              <w:marLeft w:val="0"/>
              <w:marRight w:val="0"/>
              <w:marTop w:val="0"/>
              <w:marBottom w:val="0"/>
              <w:divBdr>
                <w:top w:val="none" w:sz="0" w:space="0" w:color="auto"/>
                <w:left w:val="none" w:sz="0" w:space="0" w:color="auto"/>
                <w:bottom w:val="none" w:sz="0" w:space="0" w:color="auto"/>
                <w:right w:val="none" w:sz="0" w:space="0" w:color="auto"/>
              </w:divBdr>
              <w:divsChild>
                <w:div w:id="923226856">
                  <w:marLeft w:val="0"/>
                  <w:marRight w:val="0"/>
                  <w:marTop w:val="0"/>
                  <w:marBottom w:val="0"/>
                  <w:divBdr>
                    <w:top w:val="none" w:sz="0" w:space="0" w:color="auto"/>
                    <w:left w:val="none" w:sz="0" w:space="0" w:color="auto"/>
                    <w:bottom w:val="none" w:sz="0" w:space="0" w:color="auto"/>
                    <w:right w:val="none" w:sz="0" w:space="0" w:color="auto"/>
                  </w:divBdr>
                </w:div>
                <w:div w:id="960037522">
                  <w:marLeft w:val="0"/>
                  <w:marRight w:val="0"/>
                  <w:marTop w:val="0"/>
                  <w:marBottom w:val="0"/>
                  <w:divBdr>
                    <w:top w:val="none" w:sz="0" w:space="0" w:color="auto"/>
                    <w:left w:val="none" w:sz="0" w:space="0" w:color="auto"/>
                    <w:bottom w:val="none" w:sz="0" w:space="0" w:color="auto"/>
                    <w:right w:val="none" w:sz="0" w:space="0" w:color="auto"/>
                  </w:divBdr>
                </w:div>
              </w:divsChild>
            </w:div>
            <w:div w:id="443422583">
              <w:marLeft w:val="0"/>
              <w:marRight w:val="0"/>
              <w:marTop w:val="0"/>
              <w:marBottom w:val="0"/>
              <w:divBdr>
                <w:top w:val="none" w:sz="0" w:space="0" w:color="auto"/>
                <w:left w:val="none" w:sz="0" w:space="0" w:color="auto"/>
                <w:bottom w:val="none" w:sz="0" w:space="0" w:color="auto"/>
                <w:right w:val="none" w:sz="0" w:space="0" w:color="auto"/>
              </w:divBdr>
              <w:divsChild>
                <w:div w:id="663557089">
                  <w:marLeft w:val="0"/>
                  <w:marRight w:val="0"/>
                  <w:marTop w:val="0"/>
                  <w:marBottom w:val="0"/>
                  <w:divBdr>
                    <w:top w:val="none" w:sz="0" w:space="0" w:color="auto"/>
                    <w:left w:val="none" w:sz="0" w:space="0" w:color="auto"/>
                    <w:bottom w:val="none" w:sz="0" w:space="0" w:color="auto"/>
                    <w:right w:val="none" w:sz="0" w:space="0" w:color="auto"/>
                  </w:divBdr>
                </w:div>
                <w:div w:id="652684108">
                  <w:marLeft w:val="0"/>
                  <w:marRight w:val="0"/>
                  <w:marTop w:val="0"/>
                  <w:marBottom w:val="0"/>
                  <w:divBdr>
                    <w:top w:val="none" w:sz="0" w:space="0" w:color="auto"/>
                    <w:left w:val="none" w:sz="0" w:space="0" w:color="auto"/>
                    <w:bottom w:val="none" w:sz="0" w:space="0" w:color="auto"/>
                    <w:right w:val="none" w:sz="0" w:space="0" w:color="auto"/>
                  </w:divBdr>
                </w:div>
              </w:divsChild>
            </w:div>
            <w:div w:id="866261703">
              <w:marLeft w:val="0"/>
              <w:marRight w:val="0"/>
              <w:marTop w:val="0"/>
              <w:marBottom w:val="0"/>
              <w:divBdr>
                <w:top w:val="none" w:sz="0" w:space="0" w:color="auto"/>
                <w:left w:val="none" w:sz="0" w:space="0" w:color="auto"/>
                <w:bottom w:val="none" w:sz="0" w:space="0" w:color="auto"/>
                <w:right w:val="none" w:sz="0" w:space="0" w:color="auto"/>
              </w:divBdr>
              <w:divsChild>
                <w:div w:id="1173373378">
                  <w:marLeft w:val="0"/>
                  <w:marRight w:val="0"/>
                  <w:marTop w:val="0"/>
                  <w:marBottom w:val="0"/>
                  <w:divBdr>
                    <w:top w:val="none" w:sz="0" w:space="0" w:color="auto"/>
                    <w:left w:val="none" w:sz="0" w:space="0" w:color="auto"/>
                    <w:bottom w:val="none" w:sz="0" w:space="0" w:color="auto"/>
                    <w:right w:val="none" w:sz="0" w:space="0" w:color="auto"/>
                  </w:divBdr>
                </w:div>
                <w:div w:id="1025982026">
                  <w:marLeft w:val="0"/>
                  <w:marRight w:val="0"/>
                  <w:marTop w:val="0"/>
                  <w:marBottom w:val="0"/>
                  <w:divBdr>
                    <w:top w:val="none" w:sz="0" w:space="0" w:color="auto"/>
                    <w:left w:val="none" w:sz="0" w:space="0" w:color="auto"/>
                    <w:bottom w:val="none" w:sz="0" w:space="0" w:color="auto"/>
                    <w:right w:val="none" w:sz="0" w:space="0" w:color="auto"/>
                  </w:divBdr>
                </w:div>
              </w:divsChild>
            </w:div>
            <w:div w:id="1153179789">
              <w:marLeft w:val="0"/>
              <w:marRight w:val="0"/>
              <w:marTop w:val="0"/>
              <w:marBottom w:val="0"/>
              <w:divBdr>
                <w:top w:val="none" w:sz="0" w:space="0" w:color="auto"/>
                <w:left w:val="none" w:sz="0" w:space="0" w:color="auto"/>
                <w:bottom w:val="none" w:sz="0" w:space="0" w:color="auto"/>
                <w:right w:val="none" w:sz="0" w:space="0" w:color="auto"/>
              </w:divBdr>
              <w:divsChild>
                <w:div w:id="1239024317">
                  <w:marLeft w:val="0"/>
                  <w:marRight w:val="0"/>
                  <w:marTop w:val="0"/>
                  <w:marBottom w:val="0"/>
                  <w:divBdr>
                    <w:top w:val="none" w:sz="0" w:space="0" w:color="auto"/>
                    <w:left w:val="none" w:sz="0" w:space="0" w:color="auto"/>
                    <w:bottom w:val="none" w:sz="0" w:space="0" w:color="auto"/>
                    <w:right w:val="none" w:sz="0" w:space="0" w:color="auto"/>
                  </w:divBdr>
                </w:div>
                <w:div w:id="50009291">
                  <w:marLeft w:val="0"/>
                  <w:marRight w:val="0"/>
                  <w:marTop w:val="0"/>
                  <w:marBottom w:val="0"/>
                  <w:divBdr>
                    <w:top w:val="none" w:sz="0" w:space="0" w:color="auto"/>
                    <w:left w:val="none" w:sz="0" w:space="0" w:color="auto"/>
                    <w:bottom w:val="none" w:sz="0" w:space="0" w:color="auto"/>
                    <w:right w:val="none" w:sz="0" w:space="0" w:color="auto"/>
                  </w:divBdr>
                </w:div>
              </w:divsChild>
            </w:div>
            <w:div w:id="1862157808">
              <w:marLeft w:val="0"/>
              <w:marRight w:val="0"/>
              <w:marTop w:val="0"/>
              <w:marBottom w:val="0"/>
              <w:divBdr>
                <w:top w:val="none" w:sz="0" w:space="0" w:color="auto"/>
                <w:left w:val="none" w:sz="0" w:space="0" w:color="auto"/>
                <w:bottom w:val="none" w:sz="0" w:space="0" w:color="auto"/>
                <w:right w:val="none" w:sz="0" w:space="0" w:color="auto"/>
              </w:divBdr>
              <w:divsChild>
                <w:div w:id="1631130091">
                  <w:marLeft w:val="0"/>
                  <w:marRight w:val="0"/>
                  <w:marTop w:val="0"/>
                  <w:marBottom w:val="0"/>
                  <w:divBdr>
                    <w:top w:val="none" w:sz="0" w:space="0" w:color="auto"/>
                    <w:left w:val="none" w:sz="0" w:space="0" w:color="auto"/>
                    <w:bottom w:val="none" w:sz="0" w:space="0" w:color="auto"/>
                    <w:right w:val="none" w:sz="0" w:space="0" w:color="auto"/>
                  </w:divBdr>
                </w:div>
                <w:div w:id="1397779189">
                  <w:marLeft w:val="0"/>
                  <w:marRight w:val="0"/>
                  <w:marTop w:val="0"/>
                  <w:marBottom w:val="0"/>
                  <w:divBdr>
                    <w:top w:val="none" w:sz="0" w:space="0" w:color="auto"/>
                    <w:left w:val="none" w:sz="0" w:space="0" w:color="auto"/>
                    <w:bottom w:val="none" w:sz="0" w:space="0" w:color="auto"/>
                    <w:right w:val="none" w:sz="0" w:space="0" w:color="auto"/>
                  </w:divBdr>
                  <w:divsChild>
                    <w:div w:id="20765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8467">
              <w:marLeft w:val="0"/>
              <w:marRight w:val="0"/>
              <w:marTop w:val="0"/>
              <w:marBottom w:val="0"/>
              <w:divBdr>
                <w:top w:val="none" w:sz="0" w:space="0" w:color="auto"/>
                <w:left w:val="none" w:sz="0" w:space="0" w:color="auto"/>
                <w:bottom w:val="none" w:sz="0" w:space="0" w:color="auto"/>
                <w:right w:val="none" w:sz="0" w:space="0" w:color="auto"/>
              </w:divBdr>
              <w:divsChild>
                <w:div w:id="431709633">
                  <w:marLeft w:val="0"/>
                  <w:marRight w:val="0"/>
                  <w:marTop w:val="0"/>
                  <w:marBottom w:val="0"/>
                  <w:divBdr>
                    <w:top w:val="none" w:sz="0" w:space="0" w:color="auto"/>
                    <w:left w:val="none" w:sz="0" w:space="0" w:color="auto"/>
                    <w:bottom w:val="none" w:sz="0" w:space="0" w:color="auto"/>
                    <w:right w:val="none" w:sz="0" w:space="0" w:color="auto"/>
                  </w:divBdr>
                </w:div>
                <w:div w:id="879979485">
                  <w:marLeft w:val="0"/>
                  <w:marRight w:val="0"/>
                  <w:marTop w:val="0"/>
                  <w:marBottom w:val="0"/>
                  <w:divBdr>
                    <w:top w:val="none" w:sz="0" w:space="0" w:color="auto"/>
                    <w:left w:val="none" w:sz="0" w:space="0" w:color="auto"/>
                    <w:bottom w:val="none" w:sz="0" w:space="0" w:color="auto"/>
                    <w:right w:val="none" w:sz="0" w:space="0" w:color="auto"/>
                  </w:divBdr>
                  <w:divsChild>
                    <w:div w:id="14389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6206">
              <w:marLeft w:val="0"/>
              <w:marRight w:val="0"/>
              <w:marTop w:val="0"/>
              <w:marBottom w:val="0"/>
              <w:divBdr>
                <w:top w:val="none" w:sz="0" w:space="0" w:color="auto"/>
                <w:left w:val="none" w:sz="0" w:space="0" w:color="auto"/>
                <w:bottom w:val="none" w:sz="0" w:space="0" w:color="auto"/>
                <w:right w:val="none" w:sz="0" w:space="0" w:color="auto"/>
              </w:divBdr>
              <w:divsChild>
                <w:div w:id="1175417433">
                  <w:marLeft w:val="0"/>
                  <w:marRight w:val="0"/>
                  <w:marTop w:val="0"/>
                  <w:marBottom w:val="0"/>
                  <w:divBdr>
                    <w:top w:val="none" w:sz="0" w:space="0" w:color="auto"/>
                    <w:left w:val="none" w:sz="0" w:space="0" w:color="auto"/>
                    <w:bottom w:val="none" w:sz="0" w:space="0" w:color="auto"/>
                    <w:right w:val="none" w:sz="0" w:space="0" w:color="auto"/>
                  </w:divBdr>
                </w:div>
                <w:div w:id="2140685559">
                  <w:marLeft w:val="0"/>
                  <w:marRight w:val="0"/>
                  <w:marTop w:val="0"/>
                  <w:marBottom w:val="0"/>
                  <w:divBdr>
                    <w:top w:val="none" w:sz="0" w:space="0" w:color="auto"/>
                    <w:left w:val="none" w:sz="0" w:space="0" w:color="auto"/>
                    <w:bottom w:val="none" w:sz="0" w:space="0" w:color="auto"/>
                    <w:right w:val="none" w:sz="0" w:space="0" w:color="auto"/>
                  </w:divBdr>
                  <w:divsChild>
                    <w:div w:id="13874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2446">
              <w:marLeft w:val="0"/>
              <w:marRight w:val="0"/>
              <w:marTop w:val="0"/>
              <w:marBottom w:val="0"/>
              <w:divBdr>
                <w:top w:val="none" w:sz="0" w:space="0" w:color="auto"/>
                <w:left w:val="none" w:sz="0" w:space="0" w:color="auto"/>
                <w:bottom w:val="none" w:sz="0" w:space="0" w:color="auto"/>
                <w:right w:val="none" w:sz="0" w:space="0" w:color="auto"/>
              </w:divBdr>
              <w:divsChild>
                <w:div w:id="565065329">
                  <w:marLeft w:val="0"/>
                  <w:marRight w:val="0"/>
                  <w:marTop w:val="0"/>
                  <w:marBottom w:val="0"/>
                  <w:divBdr>
                    <w:top w:val="none" w:sz="0" w:space="0" w:color="auto"/>
                    <w:left w:val="none" w:sz="0" w:space="0" w:color="auto"/>
                    <w:bottom w:val="none" w:sz="0" w:space="0" w:color="auto"/>
                    <w:right w:val="none" w:sz="0" w:space="0" w:color="auto"/>
                  </w:divBdr>
                </w:div>
                <w:div w:id="1270889776">
                  <w:marLeft w:val="0"/>
                  <w:marRight w:val="0"/>
                  <w:marTop w:val="0"/>
                  <w:marBottom w:val="0"/>
                  <w:divBdr>
                    <w:top w:val="none" w:sz="0" w:space="0" w:color="auto"/>
                    <w:left w:val="none" w:sz="0" w:space="0" w:color="auto"/>
                    <w:bottom w:val="none" w:sz="0" w:space="0" w:color="auto"/>
                    <w:right w:val="none" w:sz="0" w:space="0" w:color="auto"/>
                  </w:divBdr>
                  <w:divsChild>
                    <w:div w:id="1165776627">
                      <w:marLeft w:val="0"/>
                      <w:marRight w:val="0"/>
                      <w:marTop w:val="0"/>
                      <w:marBottom w:val="0"/>
                      <w:divBdr>
                        <w:top w:val="none" w:sz="0" w:space="0" w:color="auto"/>
                        <w:left w:val="none" w:sz="0" w:space="0" w:color="auto"/>
                        <w:bottom w:val="none" w:sz="0" w:space="0" w:color="auto"/>
                        <w:right w:val="none" w:sz="0" w:space="0" w:color="auto"/>
                      </w:divBdr>
                      <w:divsChild>
                        <w:div w:id="6400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7081">
              <w:marLeft w:val="0"/>
              <w:marRight w:val="0"/>
              <w:marTop w:val="0"/>
              <w:marBottom w:val="0"/>
              <w:divBdr>
                <w:top w:val="none" w:sz="0" w:space="0" w:color="auto"/>
                <w:left w:val="none" w:sz="0" w:space="0" w:color="auto"/>
                <w:bottom w:val="none" w:sz="0" w:space="0" w:color="auto"/>
                <w:right w:val="none" w:sz="0" w:space="0" w:color="auto"/>
              </w:divBdr>
              <w:divsChild>
                <w:div w:id="427773122">
                  <w:marLeft w:val="0"/>
                  <w:marRight w:val="0"/>
                  <w:marTop w:val="0"/>
                  <w:marBottom w:val="0"/>
                  <w:divBdr>
                    <w:top w:val="none" w:sz="0" w:space="0" w:color="auto"/>
                    <w:left w:val="none" w:sz="0" w:space="0" w:color="auto"/>
                    <w:bottom w:val="none" w:sz="0" w:space="0" w:color="auto"/>
                    <w:right w:val="none" w:sz="0" w:space="0" w:color="auto"/>
                  </w:divBdr>
                </w:div>
                <w:div w:id="1052924446">
                  <w:marLeft w:val="0"/>
                  <w:marRight w:val="0"/>
                  <w:marTop w:val="0"/>
                  <w:marBottom w:val="0"/>
                  <w:divBdr>
                    <w:top w:val="none" w:sz="0" w:space="0" w:color="auto"/>
                    <w:left w:val="none" w:sz="0" w:space="0" w:color="auto"/>
                    <w:bottom w:val="none" w:sz="0" w:space="0" w:color="auto"/>
                    <w:right w:val="none" w:sz="0" w:space="0" w:color="auto"/>
                  </w:divBdr>
                </w:div>
              </w:divsChild>
            </w:div>
            <w:div w:id="350957144">
              <w:marLeft w:val="0"/>
              <w:marRight w:val="0"/>
              <w:marTop w:val="0"/>
              <w:marBottom w:val="0"/>
              <w:divBdr>
                <w:top w:val="none" w:sz="0" w:space="0" w:color="auto"/>
                <w:left w:val="none" w:sz="0" w:space="0" w:color="auto"/>
                <w:bottom w:val="none" w:sz="0" w:space="0" w:color="auto"/>
                <w:right w:val="none" w:sz="0" w:space="0" w:color="auto"/>
              </w:divBdr>
              <w:divsChild>
                <w:div w:id="1611282766">
                  <w:marLeft w:val="0"/>
                  <w:marRight w:val="0"/>
                  <w:marTop w:val="0"/>
                  <w:marBottom w:val="0"/>
                  <w:divBdr>
                    <w:top w:val="none" w:sz="0" w:space="0" w:color="auto"/>
                    <w:left w:val="none" w:sz="0" w:space="0" w:color="auto"/>
                    <w:bottom w:val="none" w:sz="0" w:space="0" w:color="auto"/>
                    <w:right w:val="none" w:sz="0" w:space="0" w:color="auto"/>
                  </w:divBdr>
                </w:div>
                <w:div w:id="386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edu/together/" TargetMode="External"/><Relationship Id="rId3" Type="http://schemas.openxmlformats.org/officeDocument/2006/relationships/settings" Target="settings.xml"/><Relationship Id="rId7" Type="http://schemas.openxmlformats.org/officeDocument/2006/relationships/hyperlink" Target="https://www.visitbangormaine.com/about-the-region/the-region-at-a-gl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ne.edu/about-the-system/system-office/human-resources/benefits/" TargetMode="External"/><Relationship Id="rId11" Type="http://schemas.openxmlformats.org/officeDocument/2006/relationships/theme" Target="theme/theme1.xml"/><Relationship Id="rId5" Type="http://schemas.openxmlformats.org/officeDocument/2006/relationships/hyperlink" Target="https://umain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ssearch@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Hall</dc:creator>
  <cp:keywords/>
  <dc:description/>
  <cp:lastModifiedBy>Brenda Hall</cp:lastModifiedBy>
  <cp:revision>2</cp:revision>
  <dcterms:created xsi:type="dcterms:W3CDTF">2022-01-18T13:58:00Z</dcterms:created>
  <dcterms:modified xsi:type="dcterms:W3CDTF">2022-01-18T14:01:00Z</dcterms:modified>
</cp:coreProperties>
</file>