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FDE1B" w14:textId="77777777" w:rsidR="000E4727" w:rsidRPr="009267FB" w:rsidRDefault="00D25813" w:rsidP="009267FB">
      <w:pPr>
        <w:pStyle w:val="Heading1"/>
        <w:rPr>
          <w:szCs w:val="36"/>
        </w:rPr>
        <w:sectPr w:rsidR="000E4727" w:rsidRPr="009267FB" w:rsidSect="003D417A">
          <w:headerReference w:type="default" r:id="rId8"/>
          <w:footerReference w:type="even" r:id="rId9"/>
          <w:footerReference w:type="default" r:id="rId10"/>
          <w:headerReference w:type="first" r:id="rId11"/>
          <w:pgSz w:w="12240" w:h="15840"/>
          <w:pgMar w:top="2232" w:right="720" w:bottom="720" w:left="720" w:header="720" w:footer="720" w:gutter="0"/>
          <w:pgNumType w:start="1"/>
          <w:cols w:space="720"/>
          <w:noEndnote/>
          <w:titlePg/>
        </w:sectPr>
      </w:pPr>
      <w:bookmarkStart w:id="0" w:name="_Hlk79571338"/>
      <w:r>
        <w:rPr>
          <w:szCs w:val="36"/>
        </w:rPr>
        <w:t>Technology-to-Market Summer Scholar Program</w:t>
      </w:r>
    </w:p>
    <w:p w14:paraId="4E88ABB7" w14:textId="77777777" w:rsidR="00943A68" w:rsidRPr="00BF1F52" w:rsidRDefault="00943A68" w:rsidP="007D20A6">
      <w:pPr>
        <w:shd w:val="clear" w:color="auto" w:fill="FFFFFF"/>
        <w:spacing w:after="166" w:line="240" w:lineRule="auto"/>
        <w:rPr>
          <w:rFonts w:asciiTheme="majorHAnsi" w:eastAsiaTheme="majorEastAsia" w:hAnsiTheme="majorHAnsi" w:cstheme="majorBidi"/>
          <w:b/>
          <w:bCs/>
          <w:caps/>
          <w:color w:val="E79B38" w:themeColor="background2"/>
          <w:sz w:val="32"/>
          <w:szCs w:val="32"/>
        </w:rPr>
      </w:pPr>
    </w:p>
    <w:p w14:paraId="6C3079B3" w14:textId="77777777" w:rsidR="009267FB" w:rsidRDefault="009267FB" w:rsidP="00D94C58">
      <w:pPr>
        <w:pStyle w:val="Heading2"/>
        <w:keepLines w:val="0"/>
        <w:numPr>
          <w:ilvl w:val="1"/>
          <w:numId w:val="0"/>
        </w:numPr>
        <w:spacing w:before="240" w:after="240" w:line="240" w:lineRule="auto"/>
        <w:ind w:left="576" w:hanging="576"/>
        <w:jc w:val="both"/>
      </w:pPr>
      <w:r>
        <w:t>Background</w:t>
      </w:r>
    </w:p>
    <w:p w14:paraId="1AB9A949" w14:textId="77777777" w:rsidR="009267FB" w:rsidRPr="003A7469" w:rsidRDefault="009267FB" w:rsidP="00315D31">
      <w:pPr>
        <w:rPr>
          <w:sz w:val="20"/>
          <w:szCs w:val="21"/>
          <w:lang w:val="en"/>
        </w:rPr>
      </w:pPr>
      <w:r w:rsidRPr="003A7469">
        <w:rPr>
          <w:szCs w:val="23"/>
        </w:rPr>
        <w:t>The Advanced Research Projects Agency-Energy (ARPA-E) is an agency within the U.S. Department of Energy that funds creative, out-of-the-box, transformational energy technologies that are too early stage for private investment. ARPA-E programs provide top energy researchers with funding, technical assistance, and tech-to-market guidance to radically improve U.S. energy security, energy efficiency, and environmental well-being. The driving question behind all ARPA-E programs is “</w:t>
      </w:r>
      <w:r w:rsidRPr="003A7469">
        <w:rPr>
          <w:i/>
          <w:iCs/>
          <w:szCs w:val="23"/>
        </w:rPr>
        <w:t>If it works, will it matter?</w:t>
      </w:r>
      <w:r w:rsidRPr="003A7469">
        <w:rPr>
          <w:szCs w:val="23"/>
        </w:rPr>
        <w:t>”</w:t>
      </w:r>
    </w:p>
    <w:p w14:paraId="5FA026AA" w14:textId="77777777" w:rsidR="009267FB" w:rsidRDefault="009267FB" w:rsidP="00315D31">
      <w:pPr>
        <w:rPr>
          <w:lang w:val="en"/>
        </w:rPr>
      </w:pPr>
      <w:r w:rsidRPr="004E377C">
        <w:rPr>
          <w:lang w:val="en"/>
        </w:rPr>
        <w:t>ARPA-</w:t>
      </w:r>
      <w:r w:rsidR="00D94C58">
        <w:rPr>
          <w:lang w:val="en"/>
        </w:rPr>
        <w:t xml:space="preserve">E recruits </w:t>
      </w:r>
      <w:r w:rsidR="00496937">
        <w:rPr>
          <w:lang w:val="en"/>
        </w:rPr>
        <w:t xml:space="preserve">summer </w:t>
      </w:r>
      <w:r w:rsidR="00D94C58">
        <w:rPr>
          <w:lang w:val="en"/>
        </w:rPr>
        <w:t>s</w:t>
      </w:r>
      <w:r w:rsidRPr="004E377C">
        <w:rPr>
          <w:lang w:val="en"/>
        </w:rPr>
        <w:t xml:space="preserve">cholars who have a unique combination of technical and business skills to assist in defining commercialization pathways for high-impact technology development programs. This internship opportunity offers experience in advancing the transition of cutting-edge energy technologies to market applications in a fast-paced environment. </w:t>
      </w:r>
    </w:p>
    <w:p w14:paraId="1DF83D19" w14:textId="77777777" w:rsidR="00496937" w:rsidRPr="00496937" w:rsidRDefault="0030102B" w:rsidP="00496937">
      <w:pPr>
        <w:pStyle w:val="Heading2"/>
        <w:keepLines w:val="0"/>
        <w:numPr>
          <w:ilvl w:val="1"/>
          <w:numId w:val="0"/>
        </w:numPr>
        <w:spacing w:before="240" w:after="240" w:line="240" w:lineRule="auto"/>
        <w:jc w:val="both"/>
      </w:pPr>
      <w:r>
        <w:t>Opp</w:t>
      </w:r>
      <w:r w:rsidR="009267FB">
        <w:t>ortunity</w:t>
      </w:r>
    </w:p>
    <w:p w14:paraId="574CACCA" w14:textId="07C6241F" w:rsidR="00D25813" w:rsidRPr="00BF1F52" w:rsidRDefault="00D25813" w:rsidP="00D25813">
      <w:pPr>
        <w:rPr>
          <w:szCs w:val="22"/>
          <w:lang w:val="en"/>
        </w:rPr>
      </w:pPr>
      <w:r w:rsidRPr="00BF1F52">
        <w:rPr>
          <w:szCs w:val="22"/>
          <w:lang w:val="en"/>
        </w:rPr>
        <w:t>ARPA-E’s Summer Scholars Program is designed to prepare ARPA-E funded technologies to achieve maximum impact and return on investment for ARPA-E project teams, stakeholders, and our Nation’s taxpayers. This internship provides a unique opportunity to work under and interface with the ARPA-E Technology-to-Market team, the ARPA-E Program Directors, and ARPA-E Fellows</w:t>
      </w:r>
      <w:r w:rsidR="00F82DC1">
        <w:rPr>
          <w:szCs w:val="22"/>
          <w:lang w:val="en"/>
        </w:rPr>
        <w:t xml:space="preserve">. </w:t>
      </w:r>
      <w:r w:rsidRPr="00BF1F52">
        <w:rPr>
          <w:szCs w:val="22"/>
          <w:lang w:val="en"/>
        </w:rPr>
        <w:t>We are seeking graduate students interested in:</w:t>
      </w:r>
    </w:p>
    <w:p w14:paraId="338DB0E1" w14:textId="77777777" w:rsidR="00D25813" w:rsidRPr="00BF1F52" w:rsidRDefault="00D25813" w:rsidP="00D25813">
      <w:pPr>
        <w:pStyle w:val="ListParagraph"/>
        <w:widowControl w:val="0"/>
        <w:numPr>
          <w:ilvl w:val="0"/>
          <w:numId w:val="7"/>
        </w:numPr>
        <w:spacing w:after="160" w:line="259" w:lineRule="auto"/>
        <w:rPr>
          <w:rFonts w:cstheme="minorHAnsi"/>
          <w:szCs w:val="22"/>
          <w:lang w:eastAsia="zh-CN"/>
        </w:rPr>
      </w:pPr>
      <w:r w:rsidRPr="00BF1F52">
        <w:rPr>
          <w:rFonts w:cstheme="minorHAnsi"/>
          <w:szCs w:val="22"/>
          <w:lang w:eastAsia="zh-CN"/>
        </w:rPr>
        <w:t>Researching market trends, cross-industry collaboration opportunities, and go-to-market strategies</w:t>
      </w:r>
    </w:p>
    <w:p w14:paraId="5DC76601" w14:textId="77777777" w:rsidR="00D25813" w:rsidRPr="00BF1F52" w:rsidRDefault="00D25813" w:rsidP="00D25813">
      <w:pPr>
        <w:pStyle w:val="ListParagraph"/>
        <w:widowControl w:val="0"/>
        <w:numPr>
          <w:ilvl w:val="0"/>
          <w:numId w:val="7"/>
        </w:numPr>
        <w:spacing w:after="160" w:line="259" w:lineRule="auto"/>
        <w:rPr>
          <w:rFonts w:cstheme="minorHAnsi"/>
          <w:szCs w:val="22"/>
          <w:lang w:eastAsia="zh-CN"/>
        </w:rPr>
      </w:pPr>
      <w:r w:rsidRPr="00BF1F52">
        <w:rPr>
          <w:rFonts w:cstheme="minorHAnsi"/>
          <w:szCs w:val="22"/>
          <w:lang w:eastAsia="zh-CN"/>
        </w:rPr>
        <w:t>Assisting in developing techno-economic analysis</w:t>
      </w:r>
    </w:p>
    <w:p w14:paraId="45A10C08" w14:textId="77777777" w:rsidR="00D25813" w:rsidRPr="00BF1F52" w:rsidRDefault="00D25813" w:rsidP="00D25813">
      <w:pPr>
        <w:pStyle w:val="ListParagraph"/>
        <w:widowControl w:val="0"/>
        <w:numPr>
          <w:ilvl w:val="0"/>
          <w:numId w:val="7"/>
        </w:numPr>
        <w:spacing w:after="160" w:line="259" w:lineRule="auto"/>
        <w:rPr>
          <w:rFonts w:cstheme="minorHAnsi"/>
          <w:szCs w:val="22"/>
          <w:lang w:eastAsia="zh-CN"/>
        </w:rPr>
      </w:pPr>
      <w:r w:rsidRPr="00BF1F52">
        <w:rPr>
          <w:rFonts w:cstheme="minorHAnsi"/>
          <w:szCs w:val="22"/>
          <w:lang w:eastAsia="zh-CN"/>
        </w:rPr>
        <w:t xml:space="preserve">Performing stakeholder analysis to identify technology adopters and laggards </w:t>
      </w:r>
    </w:p>
    <w:p w14:paraId="7E5A58DD" w14:textId="2AABCEEF" w:rsidR="00064B55" w:rsidRPr="00F82DC1" w:rsidRDefault="00D25813" w:rsidP="00D25813">
      <w:pPr>
        <w:pStyle w:val="ListParagraph"/>
        <w:widowControl w:val="0"/>
        <w:numPr>
          <w:ilvl w:val="0"/>
          <w:numId w:val="7"/>
        </w:numPr>
        <w:spacing w:after="160" w:line="259" w:lineRule="auto"/>
        <w:rPr>
          <w:rFonts w:cstheme="minorHAnsi"/>
          <w:szCs w:val="22"/>
          <w:lang w:eastAsia="zh-CN"/>
        </w:rPr>
      </w:pPr>
      <w:r w:rsidRPr="00BF1F52">
        <w:rPr>
          <w:rFonts w:cstheme="minorHAnsi"/>
          <w:szCs w:val="22"/>
          <w:lang w:eastAsia="zh-CN"/>
        </w:rPr>
        <w:t>Analyzing system reliability at varying levels or renewable penetration</w:t>
      </w:r>
    </w:p>
    <w:p w14:paraId="2AF71409" w14:textId="7454ECB2" w:rsidR="00064B55" w:rsidRDefault="00F82DC1" w:rsidP="00D25813">
      <w:pPr>
        <w:widowControl w:val="0"/>
        <w:spacing w:after="160" w:line="259" w:lineRule="auto"/>
        <w:rPr>
          <w:rFonts w:cstheme="minorHAnsi"/>
          <w:szCs w:val="22"/>
          <w:lang w:eastAsia="zh-CN"/>
        </w:rPr>
      </w:pPr>
      <w:r>
        <w:rPr>
          <w:rFonts w:cstheme="minorHAnsi"/>
          <w:szCs w:val="22"/>
          <w:lang w:eastAsia="zh-CN"/>
        </w:rPr>
        <w:t xml:space="preserve">Planned </w:t>
      </w:r>
      <w:r w:rsidR="00064B55">
        <w:rPr>
          <w:rFonts w:cstheme="minorHAnsi"/>
          <w:szCs w:val="22"/>
          <w:lang w:eastAsia="zh-CN"/>
        </w:rPr>
        <w:t>Projects</w:t>
      </w:r>
      <w:r>
        <w:rPr>
          <w:rFonts w:cstheme="minorHAnsi"/>
          <w:szCs w:val="22"/>
          <w:lang w:eastAsia="zh-CN"/>
        </w:rPr>
        <w:t>:</w:t>
      </w:r>
    </w:p>
    <w:p w14:paraId="74390A97" w14:textId="77777777" w:rsidR="00064B55" w:rsidRPr="00064B55" w:rsidRDefault="00064B55" w:rsidP="00064B55">
      <w:pPr>
        <w:pStyle w:val="ListParagraph"/>
        <w:numPr>
          <w:ilvl w:val="0"/>
          <w:numId w:val="16"/>
        </w:numPr>
        <w:rPr>
          <w:rFonts w:cstheme="minorHAnsi"/>
          <w:szCs w:val="22"/>
          <w:lang w:eastAsia="zh-CN"/>
        </w:rPr>
      </w:pPr>
      <w:r w:rsidRPr="00064B55">
        <w:rPr>
          <w:rFonts w:cstheme="minorHAnsi"/>
          <w:szCs w:val="22"/>
          <w:lang w:eastAsia="zh-CN"/>
        </w:rPr>
        <w:t>What does rollout of a Green Corridor look like for US centric supply chains?</w:t>
      </w:r>
    </w:p>
    <w:p w14:paraId="50686D28" w14:textId="6D78542D" w:rsidR="00064B55" w:rsidRDefault="00064B55" w:rsidP="00064B55">
      <w:pPr>
        <w:pStyle w:val="ListParagraph"/>
        <w:widowControl w:val="0"/>
        <w:numPr>
          <w:ilvl w:val="0"/>
          <w:numId w:val="16"/>
        </w:numPr>
        <w:spacing w:after="160" w:line="259" w:lineRule="auto"/>
        <w:rPr>
          <w:rFonts w:cstheme="minorHAnsi"/>
          <w:szCs w:val="22"/>
          <w:lang w:eastAsia="zh-CN"/>
        </w:rPr>
      </w:pPr>
      <w:r>
        <w:rPr>
          <w:rFonts w:cstheme="minorHAnsi"/>
          <w:szCs w:val="22"/>
          <w:lang w:eastAsia="zh-CN"/>
        </w:rPr>
        <w:t xml:space="preserve">Agriculture </w:t>
      </w:r>
      <w:r w:rsidRPr="00064B55">
        <w:rPr>
          <w:rFonts w:cstheme="minorHAnsi"/>
          <w:szCs w:val="22"/>
          <w:lang w:eastAsia="zh-CN"/>
        </w:rPr>
        <w:t>Model Intercomparison Framework</w:t>
      </w:r>
      <w:r>
        <w:rPr>
          <w:rFonts w:cstheme="minorHAnsi"/>
          <w:szCs w:val="22"/>
          <w:lang w:eastAsia="zh-CN"/>
        </w:rPr>
        <w:t xml:space="preserve"> </w:t>
      </w:r>
    </w:p>
    <w:p w14:paraId="0BC7E9FF" w14:textId="77777777" w:rsidR="00064B55" w:rsidRDefault="00064B55" w:rsidP="00064B55">
      <w:pPr>
        <w:pStyle w:val="ListParagraph"/>
        <w:widowControl w:val="0"/>
        <w:numPr>
          <w:ilvl w:val="0"/>
          <w:numId w:val="16"/>
        </w:numPr>
        <w:spacing w:after="160" w:line="259" w:lineRule="auto"/>
        <w:rPr>
          <w:rFonts w:cstheme="minorHAnsi"/>
          <w:szCs w:val="22"/>
          <w:lang w:eastAsia="zh-CN"/>
        </w:rPr>
      </w:pPr>
      <w:r w:rsidRPr="00064B55">
        <w:rPr>
          <w:rFonts w:cstheme="minorHAnsi"/>
          <w:szCs w:val="22"/>
          <w:lang w:eastAsia="zh-CN"/>
        </w:rPr>
        <w:t>Ecosystem Services Valuation</w:t>
      </w:r>
    </w:p>
    <w:p w14:paraId="77C1E66C" w14:textId="77777777" w:rsidR="00064B55" w:rsidRDefault="00064B55" w:rsidP="0065696D">
      <w:pPr>
        <w:pStyle w:val="ListParagraph"/>
        <w:widowControl w:val="0"/>
        <w:numPr>
          <w:ilvl w:val="0"/>
          <w:numId w:val="16"/>
        </w:numPr>
        <w:spacing w:after="160" w:line="259" w:lineRule="auto"/>
        <w:rPr>
          <w:rFonts w:cstheme="minorHAnsi"/>
          <w:szCs w:val="22"/>
          <w:lang w:eastAsia="zh-CN"/>
        </w:rPr>
      </w:pPr>
      <w:r w:rsidRPr="00064B55">
        <w:rPr>
          <w:rFonts w:cstheme="minorHAnsi"/>
          <w:szCs w:val="22"/>
          <w:lang w:eastAsia="zh-CN"/>
        </w:rPr>
        <w:t>Land Use Implications of New Energy Technologies</w:t>
      </w:r>
    </w:p>
    <w:p w14:paraId="5EF5C6BB" w14:textId="1B2175C3" w:rsidR="00F82DC1" w:rsidRDefault="00064B55" w:rsidP="00064B55">
      <w:pPr>
        <w:pStyle w:val="ListParagraph"/>
        <w:widowControl w:val="0"/>
        <w:numPr>
          <w:ilvl w:val="0"/>
          <w:numId w:val="16"/>
        </w:numPr>
        <w:spacing w:after="160" w:line="259" w:lineRule="auto"/>
        <w:rPr>
          <w:rFonts w:cstheme="minorHAnsi"/>
          <w:szCs w:val="22"/>
          <w:lang w:eastAsia="zh-CN"/>
        </w:rPr>
      </w:pPr>
      <w:r>
        <w:rPr>
          <w:rFonts w:cstheme="minorHAnsi"/>
          <w:szCs w:val="22"/>
          <w:lang w:eastAsia="zh-CN"/>
        </w:rPr>
        <w:t>M</w:t>
      </w:r>
      <w:r w:rsidRPr="00064B55">
        <w:rPr>
          <w:rFonts w:cstheme="minorHAnsi"/>
          <w:szCs w:val="22"/>
          <w:lang w:eastAsia="zh-CN"/>
        </w:rPr>
        <w:t xml:space="preserve">arket </w:t>
      </w:r>
      <w:r w:rsidR="00F82DC1">
        <w:rPr>
          <w:rFonts w:cstheme="minorHAnsi"/>
          <w:szCs w:val="22"/>
          <w:lang w:eastAsia="zh-CN"/>
        </w:rPr>
        <w:t>A</w:t>
      </w:r>
      <w:r w:rsidRPr="00064B55">
        <w:rPr>
          <w:rFonts w:cstheme="minorHAnsi"/>
          <w:szCs w:val="22"/>
          <w:lang w:eastAsia="zh-CN"/>
        </w:rPr>
        <w:t xml:space="preserve">ssessment of the </w:t>
      </w:r>
      <w:r w:rsidR="00F82DC1">
        <w:rPr>
          <w:rFonts w:cstheme="minorHAnsi"/>
          <w:szCs w:val="22"/>
          <w:lang w:eastAsia="zh-CN"/>
        </w:rPr>
        <w:t>E</w:t>
      </w:r>
      <w:r w:rsidRPr="00064B55">
        <w:rPr>
          <w:rFonts w:cstheme="minorHAnsi"/>
          <w:szCs w:val="22"/>
          <w:lang w:eastAsia="zh-CN"/>
        </w:rPr>
        <w:t xml:space="preserve">lectrified </w:t>
      </w:r>
      <w:r w:rsidR="00F82DC1">
        <w:rPr>
          <w:rFonts w:cstheme="minorHAnsi"/>
          <w:szCs w:val="22"/>
          <w:lang w:eastAsia="zh-CN"/>
        </w:rPr>
        <w:t>A</w:t>
      </w:r>
      <w:r w:rsidRPr="00064B55">
        <w:rPr>
          <w:rFonts w:cstheme="minorHAnsi"/>
          <w:szCs w:val="22"/>
          <w:lang w:eastAsia="zh-CN"/>
        </w:rPr>
        <w:t xml:space="preserve">viation </w:t>
      </w:r>
      <w:r w:rsidR="00F82DC1">
        <w:rPr>
          <w:rFonts w:cstheme="minorHAnsi"/>
          <w:szCs w:val="22"/>
          <w:lang w:eastAsia="zh-CN"/>
        </w:rPr>
        <w:t>S</w:t>
      </w:r>
      <w:r w:rsidRPr="00064B55">
        <w:rPr>
          <w:rFonts w:cstheme="minorHAnsi"/>
          <w:szCs w:val="22"/>
          <w:lang w:eastAsia="zh-CN"/>
        </w:rPr>
        <w:t xml:space="preserve">pace </w:t>
      </w:r>
    </w:p>
    <w:p w14:paraId="2556F54C" w14:textId="5E506CD2" w:rsidR="00F82DC1" w:rsidRDefault="00F82DC1" w:rsidP="00064B55">
      <w:pPr>
        <w:pStyle w:val="ListParagraph"/>
        <w:widowControl w:val="0"/>
        <w:numPr>
          <w:ilvl w:val="0"/>
          <w:numId w:val="16"/>
        </w:numPr>
        <w:spacing w:after="160" w:line="259" w:lineRule="auto"/>
        <w:rPr>
          <w:rFonts w:cstheme="minorHAnsi"/>
          <w:szCs w:val="22"/>
          <w:lang w:eastAsia="zh-CN"/>
        </w:rPr>
      </w:pPr>
      <w:r>
        <w:rPr>
          <w:rFonts w:cstheme="minorHAnsi"/>
          <w:szCs w:val="22"/>
          <w:lang w:eastAsia="zh-CN"/>
        </w:rPr>
        <w:t>Investigate the C</w:t>
      </w:r>
      <w:r w:rsidR="00064B55" w:rsidRPr="00F82DC1">
        <w:rPr>
          <w:rFonts w:cstheme="minorHAnsi"/>
          <w:szCs w:val="22"/>
          <w:lang w:eastAsia="zh-CN"/>
        </w:rPr>
        <w:t xml:space="preserve">ommercialization of </w:t>
      </w:r>
      <w:r>
        <w:rPr>
          <w:rFonts w:cstheme="minorHAnsi"/>
          <w:szCs w:val="22"/>
          <w:lang w:eastAsia="zh-CN"/>
        </w:rPr>
        <w:t>R</w:t>
      </w:r>
      <w:r w:rsidR="00064B55" w:rsidRPr="00F82DC1">
        <w:rPr>
          <w:rFonts w:cstheme="minorHAnsi"/>
          <w:szCs w:val="22"/>
          <w:lang w:eastAsia="zh-CN"/>
        </w:rPr>
        <w:t>aw U</w:t>
      </w:r>
      <w:r>
        <w:rPr>
          <w:rFonts w:cstheme="minorHAnsi"/>
          <w:szCs w:val="22"/>
          <w:lang w:eastAsia="zh-CN"/>
        </w:rPr>
        <w:t>S M</w:t>
      </w:r>
      <w:r w:rsidR="00064B55" w:rsidRPr="00F82DC1">
        <w:rPr>
          <w:rFonts w:cstheme="minorHAnsi"/>
          <w:szCs w:val="22"/>
          <w:lang w:eastAsia="zh-CN"/>
        </w:rPr>
        <w:t>acroalgal products for</w:t>
      </w:r>
      <w:r>
        <w:rPr>
          <w:rFonts w:cstheme="minorHAnsi"/>
          <w:szCs w:val="22"/>
          <w:lang w:eastAsia="zh-CN"/>
        </w:rPr>
        <w:t xml:space="preserve"> R</w:t>
      </w:r>
      <w:r w:rsidRPr="00F82DC1">
        <w:rPr>
          <w:rFonts w:cstheme="minorHAnsi"/>
          <w:szCs w:val="22"/>
          <w:lang w:eastAsia="zh-CN"/>
        </w:rPr>
        <w:t>enewable</w:t>
      </w:r>
      <w:r w:rsidR="00064B55" w:rsidRPr="00F82DC1">
        <w:rPr>
          <w:rFonts w:cstheme="minorHAnsi"/>
          <w:szCs w:val="22"/>
          <w:lang w:eastAsia="zh-CN"/>
        </w:rPr>
        <w:t xml:space="preserve"> </w:t>
      </w:r>
      <w:r>
        <w:rPr>
          <w:rFonts w:cstheme="minorHAnsi"/>
          <w:szCs w:val="22"/>
          <w:lang w:eastAsia="zh-CN"/>
        </w:rPr>
        <w:t>E</w:t>
      </w:r>
      <w:r w:rsidR="00064B55" w:rsidRPr="00F82DC1">
        <w:rPr>
          <w:rFonts w:cstheme="minorHAnsi"/>
          <w:szCs w:val="22"/>
          <w:lang w:eastAsia="zh-CN"/>
        </w:rPr>
        <w:t xml:space="preserve">nergy </w:t>
      </w:r>
      <w:r>
        <w:rPr>
          <w:rFonts w:cstheme="minorHAnsi"/>
          <w:szCs w:val="22"/>
          <w:lang w:eastAsia="zh-CN"/>
        </w:rPr>
        <w:t>G</w:t>
      </w:r>
      <w:r w:rsidR="00064B55" w:rsidRPr="00F82DC1">
        <w:rPr>
          <w:rFonts w:cstheme="minorHAnsi"/>
          <w:szCs w:val="22"/>
          <w:lang w:eastAsia="zh-CN"/>
        </w:rPr>
        <w:t xml:space="preserve">eneration, </w:t>
      </w:r>
      <w:r>
        <w:rPr>
          <w:rFonts w:cstheme="minorHAnsi"/>
          <w:szCs w:val="22"/>
          <w:lang w:eastAsia="zh-CN"/>
        </w:rPr>
        <w:t>A</w:t>
      </w:r>
      <w:r w:rsidR="00064B55" w:rsidRPr="00F82DC1">
        <w:rPr>
          <w:rFonts w:cstheme="minorHAnsi"/>
          <w:szCs w:val="22"/>
          <w:lang w:eastAsia="zh-CN"/>
        </w:rPr>
        <w:t xml:space="preserve">gricultural </w:t>
      </w:r>
      <w:r>
        <w:rPr>
          <w:rFonts w:cstheme="minorHAnsi"/>
          <w:szCs w:val="22"/>
          <w:lang w:eastAsia="zh-CN"/>
        </w:rPr>
        <w:t>F</w:t>
      </w:r>
      <w:r w:rsidR="00064B55" w:rsidRPr="00F82DC1">
        <w:rPr>
          <w:rFonts w:cstheme="minorHAnsi"/>
          <w:szCs w:val="22"/>
          <w:lang w:eastAsia="zh-CN"/>
        </w:rPr>
        <w:t xml:space="preserve">ertilizer and </w:t>
      </w:r>
      <w:r>
        <w:rPr>
          <w:rFonts w:cstheme="minorHAnsi"/>
          <w:szCs w:val="22"/>
          <w:lang w:eastAsia="zh-CN"/>
        </w:rPr>
        <w:t>R</w:t>
      </w:r>
      <w:r w:rsidR="00064B55" w:rsidRPr="00F82DC1">
        <w:rPr>
          <w:rFonts w:cstheme="minorHAnsi"/>
          <w:szCs w:val="22"/>
          <w:lang w:eastAsia="zh-CN"/>
        </w:rPr>
        <w:t>are-</w:t>
      </w:r>
      <w:r w:rsidR="006F6DF6">
        <w:rPr>
          <w:rFonts w:cstheme="minorHAnsi"/>
          <w:szCs w:val="22"/>
          <w:lang w:eastAsia="zh-CN"/>
        </w:rPr>
        <w:t>E</w:t>
      </w:r>
      <w:r w:rsidR="00064B55" w:rsidRPr="00F82DC1">
        <w:rPr>
          <w:rFonts w:cstheme="minorHAnsi"/>
          <w:szCs w:val="22"/>
          <w:lang w:eastAsia="zh-CN"/>
        </w:rPr>
        <w:t xml:space="preserve">arth </w:t>
      </w:r>
      <w:r>
        <w:rPr>
          <w:rFonts w:cstheme="minorHAnsi"/>
          <w:szCs w:val="22"/>
          <w:lang w:eastAsia="zh-CN"/>
        </w:rPr>
        <w:t>M</w:t>
      </w:r>
      <w:r w:rsidR="00064B55" w:rsidRPr="00F82DC1">
        <w:rPr>
          <w:rFonts w:cstheme="minorHAnsi"/>
          <w:szCs w:val="22"/>
          <w:lang w:eastAsia="zh-CN"/>
        </w:rPr>
        <w:t xml:space="preserve">ineral </w:t>
      </w:r>
      <w:r w:rsidR="006F6DF6">
        <w:rPr>
          <w:rFonts w:cstheme="minorHAnsi"/>
          <w:szCs w:val="22"/>
          <w:lang w:eastAsia="zh-CN"/>
        </w:rPr>
        <w:t>H</w:t>
      </w:r>
      <w:r w:rsidR="00064B55" w:rsidRPr="00F82DC1">
        <w:rPr>
          <w:rFonts w:cstheme="minorHAnsi"/>
          <w:szCs w:val="22"/>
          <w:lang w:eastAsia="zh-CN"/>
        </w:rPr>
        <w:t>arvesting</w:t>
      </w:r>
    </w:p>
    <w:p w14:paraId="0ED4AF8A" w14:textId="6047E8D6" w:rsidR="00F82DC1" w:rsidRDefault="006F6DF6" w:rsidP="00064B55">
      <w:pPr>
        <w:pStyle w:val="ListParagraph"/>
        <w:widowControl w:val="0"/>
        <w:numPr>
          <w:ilvl w:val="0"/>
          <w:numId w:val="16"/>
        </w:numPr>
        <w:spacing w:after="160" w:line="259" w:lineRule="auto"/>
        <w:rPr>
          <w:rFonts w:cstheme="minorHAnsi"/>
          <w:szCs w:val="22"/>
          <w:lang w:eastAsia="zh-CN"/>
        </w:rPr>
      </w:pPr>
      <w:r>
        <w:rPr>
          <w:rFonts w:cstheme="minorHAnsi"/>
          <w:szCs w:val="22"/>
          <w:lang w:eastAsia="zh-CN"/>
        </w:rPr>
        <w:t xml:space="preserve">Assess </w:t>
      </w:r>
      <w:r w:rsidR="00064B55" w:rsidRPr="00F82DC1">
        <w:rPr>
          <w:rFonts w:cstheme="minorHAnsi"/>
          <w:szCs w:val="22"/>
          <w:lang w:eastAsia="zh-CN"/>
        </w:rPr>
        <w:t xml:space="preserve">Novel </w:t>
      </w:r>
      <w:r>
        <w:rPr>
          <w:rFonts w:cstheme="minorHAnsi"/>
          <w:szCs w:val="22"/>
          <w:lang w:eastAsia="zh-CN"/>
        </w:rPr>
        <w:t>D</w:t>
      </w:r>
      <w:r w:rsidR="00064B55" w:rsidRPr="00F82DC1">
        <w:rPr>
          <w:rFonts w:cstheme="minorHAnsi"/>
          <w:szCs w:val="22"/>
          <w:lang w:eastAsia="zh-CN"/>
        </w:rPr>
        <w:t>eep-</w:t>
      </w:r>
      <w:r>
        <w:rPr>
          <w:rFonts w:cstheme="minorHAnsi"/>
          <w:szCs w:val="22"/>
          <w:lang w:eastAsia="zh-CN"/>
        </w:rPr>
        <w:t>S</w:t>
      </w:r>
      <w:r w:rsidR="00064B55" w:rsidRPr="00F82DC1">
        <w:rPr>
          <w:rFonts w:cstheme="minorHAnsi"/>
          <w:szCs w:val="22"/>
          <w:lang w:eastAsia="zh-CN"/>
        </w:rPr>
        <w:t xml:space="preserve">ea </w:t>
      </w:r>
      <w:r>
        <w:rPr>
          <w:rFonts w:cstheme="minorHAnsi"/>
          <w:szCs w:val="22"/>
          <w:lang w:eastAsia="zh-CN"/>
        </w:rPr>
        <w:t>M</w:t>
      </w:r>
      <w:r w:rsidR="00064B55" w:rsidRPr="00F82DC1">
        <w:rPr>
          <w:rFonts w:cstheme="minorHAnsi"/>
          <w:szCs w:val="22"/>
          <w:lang w:eastAsia="zh-CN"/>
        </w:rPr>
        <w:t xml:space="preserve">ining </w:t>
      </w:r>
      <w:r>
        <w:rPr>
          <w:rFonts w:cstheme="minorHAnsi"/>
          <w:szCs w:val="22"/>
          <w:lang w:eastAsia="zh-CN"/>
        </w:rPr>
        <w:t>T</w:t>
      </w:r>
      <w:r w:rsidR="00064B55" w:rsidRPr="00F82DC1">
        <w:rPr>
          <w:rFonts w:cstheme="minorHAnsi"/>
          <w:szCs w:val="22"/>
          <w:lang w:eastAsia="zh-CN"/>
        </w:rPr>
        <w:t xml:space="preserve">echniques </w:t>
      </w:r>
      <w:r>
        <w:rPr>
          <w:rFonts w:cstheme="minorHAnsi"/>
          <w:szCs w:val="22"/>
          <w:lang w:eastAsia="zh-CN"/>
        </w:rPr>
        <w:t>that C</w:t>
      </w:r>
      <w:r w:rsidR="00064B55" w:rsidRPr="00F82DC1">
        <w:rPr>
          <w:rFonts w:cstheme="minorHAnsi"/>
          <w:szCs w:val="22"/>
          <w:lang w:eastAsia="zh-CN"/>
        </w:rPr>
        <w:t xml:space="preserve">ould </w:t>
      </w:r>
      <w:r>
        <w:rPr>
          <w:rFonts w:cstheme="minorHAnsi"/>
          <w:szCs w:val="22"/>
          <w:lang w:eastAsia="zh-CN"/>
        </w:rPr>
        <w:t>R</w:t>
      </w:r>
      <w:r w:rsidR="00064B55" w:rsidRPr="00F82DC1">
        <w:rPr>
          <w:rFonts w:cstheme="minorHAnsi"/>
          <w:szCs w:val="22"/>
          <w:lang w:eastAsia="zh-CN"/>
        </w:rPr>
        <w:t xml:space="preserve">educe the </w:t>
      </w:r>
      <w:r>
        <w:rPr>
          <w:rFonts w:cstheme="minorHAnsi"/>
          <w:szCs w:val="22"/>
          <w:lang w:eastAsia="zh-CN"/>
        </w:rPr>
        <w:t>P</w:t>
      </w:r>
      <w:r w:rsidR="00064B55" w:rsidRPr="00F82DC1">
        <w:rPr>
          <w:rFonts w:cstheme="minorHAnsi"/>
          <w:szCs w:val="22"/>
          <w:lang w:eastAsia="zh-CN"/>
        </w:rPr>
        <w:t xml:space="preserve">otential </w:t>
      </w:r>
      <w:r>
        <w:rPr>
          <w:rFonts w:cstheme="minorHAnsi"/>
          <w:szCs w:val="22"/>
          <w:lang w:eastAsia="zh-CN"/>
        </w:rPr>
        <w:t>I</w:t>
      </w:r>
      <w:r w:rsidR="00064B55" w:rsidRPr="00F82DC1">
        <w:rPr>
          <w:rFonts w:cstheme="minorHAnsi"/>
          <w:szCs w:val="22"/>
          <w:lang w:eastAsia="zh-CN"/>
        </w:rPr>
        <w:t xml:space="preserve">mpact on the </w:t>
      </w:r>
      <w:r>
        <w:rPr>
          <w:rFonts w:cstheme="minorHAnsi"/>
          <w:szCs w:val="22"/>
          <w:lang w:eastAsia="zh-CN"/>
        </w:rPr>
        <w:t>E</w:t>
      </w:r>
      <w:r w:rsidR="00064B55" w:rsidRPr="00F82DC1">
        <w:rPr>
          <w:rFonts w:cstheme="minorHAnsi"/>
          <w:szCs w:val="22"/>
          <w:lang w:eastAsia="zh-CN"/>
        </w:rPr>
        <w:t xml:space="preserve">nvironment and </w:t>
      </w:r>
      <w:r>
        <w:rPr>
          <w:rFonts w:cstheme="minorHAnsi"/>
          <w:szCs w:val="22"/>
          <w:lang w:eastAsia="zh-CN"/>
        </w:rPr>
        <w:t>R</w:t>
      </w:r>
      <w:r w:rsidR="00064B55" w:rsidRPr="00F82DC1">
        <w:rPr>
          <w:rFonts w:cstheme="minorHAnsi"/>
          <w:szCs w:val="22"/>
          <w:lang w:eastAsia="zh-CN"/>
        </w:rPr>
        <w:t xml:space="preserve">educe the </w:t>
      </w:r>
      <w:r>
        <w:rPr>
          <w:rFonts w:cstheme="minorHAnsi"/>
          <w:szCs w:val="22"/>
          <w:lang w:eastAsia="zh-CN"/>
        </w:rPr>
        <w:t>E</w:t>
      </w:r>
      <w:r w:rsidR="00064B55" w:rsidRPr="00F82DC1">
        <w:rPr>
          <w:rFonts w:cstheme="minorHAnsi"/>
          <w:szCs w:val="22"/>
          <w:lang w:eastAsia="zh-CN"/>
        </w:rPr>
        <w:t xml:space="preserve">conomies of </w:t>
      </w:r>
      <w:r>
        <w:rPr>
          <w:rFonts w:cstheme="minorHAnsi"/>
          <w:szCs w:val="22"/>
          <w:lang w:eastAsia="zh-CN"/>
        </w:rPr>
        <w:t>S</w:t>
      </w:r>
      <w:r w:rsidR="00064B55" w:rsidRPr="00F82DC1">
        <w:rPr>
          <w:rFonts w:cstheme="minorHAnsi"/>
          <w:szCs w:val="22"/>
          <w:lang w:eastAsia="zh-CN"/>
        </w:rPr>
        <w:t xml:space="preserve">cale </w:t>
      </w:r>
      <w:r>
        <w:rPr>
          <w:rFonts w:cstheme="minorHAnsi"/>
          <w:szCs w:val="22"/>
          <w:lang w:eastAsia="zh-CN"/>
        </w:rPr>
        <w:t>R</w:t>
      </w:r>
      <w:r w:rsidR="00064B55" w:rsidRPr="00F82DC1">
        <w:rPr>
          <w:rFonts w:cstheme="minorHAnsi"/>
          <w:szCs w:val="22"/>
          <w:lang w:eastAsia="zh-CN"/>
        </w:rPr>
        <w:t xml:space="preserve">equired to </w:t>
      </w:r>
      <w:r>
        <w:rPr>
          <w:rFonts w:cstheme="minorHAnsi"/>
          <w:szCs w:val="22"/>
          <w:lang w:eastAsia="zh-CN"/>
        </w:rPr>
        <w:t>A</w:t>
      </w:r>
      <w:r w:rsidR="00064B55" w:rsidRPr="00F82DC1">
        <w:rPr>
          <w:rFonts w:cstheme="minorHAnsi"/>
          <w:szCs w:val="22"/>
          <w:lang w:eastAsia="zh-CN"/>
        </w:rPr>
        <w:t xml:space="preserve">chieve </w:t>
      </w:r>
      <w:r>
        <w:rPr>
          <w:rFonts w:cstheme="minorHAnsi"/>
          <w:szCs w:val="22"/>
          <w:lang w:eastAsia="zh-CN"/>
        </w:rPr>
        <w:t>P</w:t>
      </w:r>
      <w:r w:rsidR="00064B55" w:rsidRPr="00F82DC1">
        <w:rPr>
          <w:rFonts w:cstheme="minorHAnsi"/>
          <w:szCs w:val="22"/>
          <w:lang w:eastAsia="zh-CN"/>
        </w:rPr>
        <w:t>rofitability</w:t>
      </w:r>
    </w:p>
    <w:p w14:paraId="7F36AA7C" w14:textId="6E938386" w:rsidR="006F6DF6" w:rsidRPr="006F6DF6" w:rsidRDefault="006F6DF6" w:rsidP="006F6DF6">
      <w:pPr>
        <w:pStyle w:val="ListParagraph"/>
        <w:widowControl w:val="0"/>
        <w:numPr>
          <w:ilvl w:val="0"/>
          <w:numId w:val="16"/>
        </w:numPr>
        <w:spacing w:after="160" w:line="259" w:lineRule="auto"/>
        <w:rPr>
          <w:rFonts w:cstheme="minorHAnsi"/>
          <w:szCs w:val="22"/>
          <w:lang w:eastAsia="zh-CN"/>
        </w:rPr>
      </w:pPr>
      <w:r>
        <w:rPr>
          <w:rFonts w:cstheme="minorHAnsi"/>
          <w:szCs w:val="22"/>
          <w:lang w:eastAsia="zh-CN"/>
        </w:rPr>
        <w:t>Q</w:t>
      </w:r>
      <w:r w:rsidRPr="00F82DC1">
        <w:rPr>
          <w:rFonts w:cstheme="minorHAnsi"/>
          <w:szCs w:val="22"/>
          <w:lang w:eastAsia="zh-CN"/>
        </w:rPr>
        <w:t xml:space="preserve">uantification of </w:t>
      </w:r>
      <w:r>
        <w:rPr>
          <w:rFonts w:cstheme="minorHAnsi"/>
          <w:szCs w:val="22"/>
          <w:lang w:eastAsia="zh-CN"/>
        </w:rPr>
        <w:t>C</w:t>
      </w:r>
      <w:r w:rsidRPr="00F82DC1">
        <w:rPr>
          <w:rFonts w:cstheme="minorHAnsi"/>
          <w:szCs w:val="22"/>
          <w:lang w:eastAsia="zh-CN"/>
        </w:rPr>
        <w:t xml:space="preserve">arbon </w:t>
      </w:r>
      <w:r>
        <w:rPr>
          <w:rFonts w:cstheme="minorHAnsi"/>
          <w:szCs w:val="22"/>
          <w:lang w:eastAsia="zh-CN"/>
        </w:rPr>
        <w:t>F</w:t>
      </w:r>
      <w:r w:rsidRPr="00F82DC1">
        <w:rPr>
          <w:rFonts w:cstheme="minorHAnsi"/>
          <w:szCs w:val="22"/>
          <w:lang w:eastAsia="zh-CN"/>
        </w:rPr>
        <w:t xml:space="preserve">luxes in the </w:t>
      </w:r>
      <w:r>
        <w:rPr>
          <w:rFonts w:cstheme="minorHAnsi"/>
          <w:szCs w:val="22"/>
          <w:lang w:eastAsia="zh-CN"/>
        </w:rPr>
        <w:t>O</w:t>
      </w:r>
      <w:r w:rsidRPr="00F82DC1">
        <w:rPr>
          <w:rFonts w:cstheme="minorHAnsi"/>
          <w:szCs w:val="22"/>
          <w:lang w:eastAsia="zh-CN"/>
        </w:rPr>
        <w:t>cean</w:t>
      </w:r>
    </w:p>
    <w:p w14:paraId="42169706" w14:textId="4474893F" w:rsidR="00F82DC1" w:rsidRDefault="006F6DF6" w:rsidP="00064B55">
      <w:pPr>
        <w:pStyle w:val="ListParagraph"/>
        <w:widowControl w:val="0"/>
        <w:numPr>
          <w:ilvl w:val="0"/>
          <w:numId w:val="16"/>
        </w:numPr>
        <w:spacing w:after="160" w:line="259" w:lineRule="auto"/>
        <w:rPr>
          <w:rFonts w:cstheme="minorHAnsi"/>
          <w:szCs w:val="22"/>
          <w:lang w:eastAsia="zh-CN"/>
        </w:rPr>
      </w:pPr>
      <w:r>
        <w:rPr>
          <w:rFonts w:cstheme="minorHAnsi"/>
          <w:szCs w:val="22"/>
          <w:lang w:eastAsia="zh-CN"/>
        </w:rPr>
        <w:t xml:space="preserve">Analyze How </w:t>
      </w:r>
      <w:r w:rsidR="00064B55" w:rsidRPr="00F82DC1">
        <w:rPr>
          <w:rFonts w:cstheme="minorHAnsi"/>
          <w:szCs w:val="22"/>
          <w:lang w:eastAsia="zh-CN"/>
        </w:rPr>
        <w:t xml:space="preserve">Reductions in </w:t>
      </w:r>
      <w:r>
        <w:rPr>
          <w:rFonts w:cstheme="minorHAnsi"/>
          <w:szCs w:val="22"/>
          <w:lang w:eastAsia="zh-CN"/>
        </w:rPr>
        <w:t>C</w:t>
      </w:r>
      <w:r w:rsidR="00064B55" w:rsidRPr="00F82DC1">
        <w:rPr>
          <w:rFonts w:cstheme="minorHAnsi"/>
          <w:szCs w:val="22"/>
          <w:lang w:eastAsia="zh-CN"/>
        </w:rPr>
        <w:t>ost-</w:t>
      </w:r>
      <w:r>
        <w:rPr>
          <w:rFonts w:cstheme="minorHAnsi"/>
          <w:szCs w:val="22"/>
          <w:lang w:eastAsia="zh-CN"/>
        </w:rPr>
        <w:t>T</w:t>
      </w:r>
      <w:r w:rsidR="00064B55" w:rsidRPr="00F82DC1">
        <w:rPr>
          <w:rFonts w:cstheme="minorHAnsi"/>
          <w:szCs w:val="22"/>
          <w:lang w:eastAsia="zh-CN"/>
        </w:rPr>
        <w:t>o-</w:t>
      </w:r>
      <w:r>
        <w:rPr>
          <w:rFonts w:cstheme="minorHAnsi"/>
          <w:szCs w:val="22"/>
          <w:lang w:eastAsia="zh-CN"/>
        </w:rPr>
        <w:t>O</w:t>
      </w:r>
      <w:r w:rsidR="00064B55" w:rsidRPr="00F82DC1">
        <w:rPr>
          <w:rFonts w:cstheme="minorHAnsi"/>
          <w:szCs w:val="22"/>
          <w:lang w:eastAsia="zh-CN"/>
        </w:rPr>
        <w:t xml:space="preserve">rbit </w:t>
      </w:r>
      <w:r>
        <w:rPr>
          <w:rFonts w:cstheme="minorHAnsi"/>
          <w:szCs w:val="22"/>
          <w:lang w:eastAsia="zh-CN"/>
        </w:rPr>
        <w:t>M</w:t>
      </w:r>
      <w:r w:rsidR="00064B55" w:rsidRPr="00F82DC1">
        <w:rPr>
          <w:rFonts w:cstheme="minorHAnsi"/>
          <w:szCs w:val="22"/>
          <w:lang w:eastAsia="zh-CN"/>
        </w:rPr>
        <w:t xml:space="preserve">ay </w:t>
      </w:r>
      <w:r>
        <w:rPr>
          <w:rFonts w:cstheme="minorHAnsi"/>
          <w:szCs w:val="22"/>
          <w:lang w:eastAsia="zh-CN"/>
        </w:rPr>
        <w:t>E</w:t>
      </w:r>
      <w:r w:rsidR="00064B55" w:rsidRPr="00F82DC1">
        <w:rPr>
          <w:rFonts w:cstheme="minorHAnsi"/>
          <w:szCs w:val="22"/>
          <w:lang w:eastAsia="zh-CN"/>
        </w:rPr>
        <w:t xml:space="preserve">nable </w:t>
      </w:r>
      <w:r>
        <w:rPr>
          <w:rFonts w:cstheme="minorHAnsi"/>
          <w:szCs w:val="22"/>
          <w:lang w:eastAsia="zh-CN"/>
        </w:rPr>
        <w:t>N</w:t>
      </w:r>
      <w:r w:rsidR="00064B55" w:rsidRPr="00F82DC1">
        <w:rPr>
          <w:rFonts w:cstheme="minorHAnsi"/>
          <w:szCs w:val="22"/>
          <w:lang w:eastAsia="zh-CN"/>
        </w:rPr>
        <w:t xml:space="preserve">ew </w:t>
      </w:r>
      <w:r>
        <w:rPr>
          <w:rFonts w:cstheme="minorHAnsi"/>
          <w:szCs w:val="22"/>
          <w:lang w:eastAsia="zh-CN"/>
        </w:rPr>
        <w:t>I</w:t>
      </w:r>
      <w:r w:rsidR="00064B55" w:rsidRPr="00F82DC1">
        <w:rPr>
          <w:rFonts w:cstheme="minorHAnsi"/>
          <w:szCs w:val="22"/>
          <w:lang w:eastAsia="zh-CN"/>
        </w:rPr>
        <w:t xml:space="preserve">ndustries </w:t>
      </w:r>
    </w:p>
    <w:p w14:paraId="148F8419" w14:textId="46AC232A" w:rsidR="00F82DC1" w:rsidRPr="0065696D" w:rsidRDefault="00F82DC1" w:rsidP="00F82DC1">
      <w:pPr>
        <w:pStyle w:val="ListParagraph"/>
        <w:widowControl w:val="0"/>
        <w:numPr>
          <w:ilvl w:val="0"/>
          <w:numId w:val="16"/>
        </w:numPr>
        <w:spacing w:after="160" w:line="259" w:lineRule="auto"/>
        <w:rPr>
          <w:rFonts w:cstheme="minorHAnsi"/>
          <w:szCs w:val="22"/>
          <w:lang w:eastAsia="zh-CN"/>
        </w:rPr>
      </w:pPr>
      <w:r>
        <w:t>Market Prospects for ARPA-E</w:t>
      </w:r>
      <w:r w:rsidR="006F6DF6">
        <w:t>’</w:t>
      </w:r>
      <w:r>
        <w:t xml:space="preserve">s SEED and TINA </w:t>
      </w:r>
      <w:r w:rsidR="006F6DF6">
        <w:t>I</w:t>
      </w:r>
      <w:r>
        <w:t>nvestments</w:t>
      </w:r>
    </w:p>
    <w:p w14:paraId="3EC89C6D" w14:textId="77777777" w:rsidR="00734127" w:rsidRDefault="00734127">
      <w:pPr>
        <w:spacing w:after="0" w:line="240" w:lineRule="auto"/>
        <w:rPr>
          <w:rFonts w:cstheme="minorHAnsi"/>
          <w:szCs w:val="22"/>
          <w:lang w:val="en"/>
        </w:rPr>
      </w:pPr>
      <w:r>
        <w:rPr>
          <w:rFonts w:cstheme="minorHAnsi"/>
          <w:szCs w:val="22"/>
          <w:lang w:val="en"/>
        </w:rPr>
        <w:br w:type="page"/>
      </w:r>
    </w:p>
    <w:p w14:paraId="490D9FB3" w14:textId="45C201B7" w:rsidR="00E367ED" w:rsidRPr="00E367ED" w:rsidRDefault="00E367ED" w:rsidP="00D25813">
      <w:pPr>
        <w:rPr>
          <w:rFonts w:cstheme="minorHAnsi"/>
          <w:szCs w:val="22"/>
          <w:lang w:val="en"/>
        </w:rPr>
      </w:pPr>
      <w:r w:rsidRPr="00E367ED">
        <w:rPr>
          <w:rFonts w:cstheme="minorHAnsi"/>
          <w:szCs w:val="22"/>
          <w:lang w:val="en"/>
        </w:rPr>
        <w:lastRenderedPageBreak/>
        <w:t>Applicants should be prepared for deep immersion into the project and must be comfortable working independently. Job requirements include strong analytical, written and oral communication abilities.</w:t>
      </w:r>
    </w:p>
    <w:p w14:paraId="05FB06AB" w14:textId="4CE6B07E" w:rsidR="00D25813" w:rsidRPr="00BF1F52" w:rsidRDefault="00D25813" w:rsidP="00D25813">
      <w:pPr>
        <w:rPr>
          <w:szCs w:val="22"/>
          <w:lang w:eastAsia="zh-CN"/>
        </w:rPr>
      </w:pPr>
      <w:r w:rsidRPr="00BF1F52">
        <w:rPr>
          <w:szCs w:val="22"/>
          <w:lang w:eastAsia="zh-CN"/>
        </w:rPr>
        <w:t xml:space="preserve">The ideal candidate(s) will have a bachelor’s degree in a relevant field (e.g. electrical engineering, physics, </w:t>
      </w:r>
      <w:r w:rsidR="00F74CB6" w:rsidRPr="00BF1F52">
        <w:rPr>
          <w:szCs w:val="22"/>
          <w:lang w:eastAsia="zh-CN"/>
        </w:rPr>
        <w:t xml:space="preserve">material science, agriculture, </w:t>
      </w:r>
      <w:r w:rsidRPr="00BF1F52">
        <w:rPr>
          <w:szCs w:val="22"/>
          <w:lang w:eastAsia="zh-CN"/>
        </w:rPr>
        <w:t xml:space="preserve">economics, </w:t>
      </w:r>
      <w:r w:rsidR="00133F89" w:rsidRPr="00BF1F52">
        <w:rPr>
          <w:szCs w:val="22"/>
          <w:lang w:eastAsia="zh-CN"/>
        </w:rPr>
        <w:t xml:space="preserve">computer science, </w:t>
      </w:r>
      <w:r w:rsidRPr="00BF1F52">
        <w:rPr>
          <w:szCs w:val="22"/>
          <w:lang w:eastAsia="zh-CN"/>
        </w:rPr>
        <w:t>etc.), be in the midst of completing a graduate level degree, preferably M.S. or MBA</w:t>
      </w:r>
      <w:r w:rsidR="00D0105C" w:rsidRPr="00BF1F52">
        <w:rPr>
          <w:szCs w:val="22"/>
          <w:lang w:eastAsia="zh-CN"/>
        </w:rPr>
        <w:t>.</w:t>
      </w:r>
    </w:p>
    <w:p w14:paraId="3FD969AB" w14:textId="17BB3182" w:rsidR="00BF1F52" w:rsidRPr="0065696D" w:rsidRDefault="006B65C2" w:rsidP="0065696D">
      <w:pPr>
        <w:rPr>
          <w:szCs w:val="22"/>
        </w:rPr>
      </w:pPr>
      <w:r w:rsidRPr="00BF1F52">
        <w:rPr>
          <w:szCs w:val="22"/>
          <w:lang w:val="en"/>
        </w:rPr>
        <w:t>Selected Summer Scholar(s) will be paid a weekly stipend and travel costs; typica</w:t>
      </w:r>
      <w:r w:rsidR="00D0105C" w:rsidRPr="00BF1F52">
        <w:rPr>
          <w:szCs w:val="22"/>
          <w:lang w:val="en"/>
        </w:rPr>
        <w:t xml:space="preserve">l length of stay </w:t>
      </w:r>
      <w:r w:rsidRPr="00BF1F52">
        <w:rPr>
          <w:szCs w:val="22"/>
          <w:lang w:val="en"/>
        </w:rPr>
        <w:t xml:space="preserve">ranges from 8-12 weeks. </w:t>
      </w:r>
      <w:r w:rsidRPr="00BF1F52">
        <w:rPr>
          <w:szCs w:val="22"/>
        </w:rPr>
        <w:t>The positio</w:t>
      </w:r>
      <w:r w:rsidR="00D0105C" w:rsidRPr="00BF1F52">
        <w:rPr>
          <w:szCs w:val="22"/>
        </w:rPr>
        <w:t>n is</w:t>
      </w:r>
      <w:r w:rsidRPr="00BF1F52">
        <w:rPr>
          <w:szCs w:val="22"/>
        </w:rPr>
        <w:t xml:space="preserve"> based at ARPA-E’s headquarters in Washington, DC. This opportunity is available only to U.S. citizens. </w:t>
      </w:r>
    </w:p>
    <w:p w14:paraId="1EAF5C82" w14:textId="4982F40D" w:rsidR="00D0105C" w:rsidRPr="00496937" w:rsidRDefault="00D0105C" w:rsidP="00D0105C">
      <w:pPr>
        <w:pStyle w:val="Heading2"/>
        <w:keepLines w:val="0"/>
        <w:numPr>
          <w:ilvl w:val="1"/>
          <w:numId w:val="0"/>
        </w:numPr>
        <w:spacing w:before="240" w:after="240" w:line="240" w:lineRule="auto"/>
        <w:jc w:val="both"/>
      </w:pPr>
      <w:r>
        <w:t>How to Apply</w:t>
      </w:r>
    </w:p>
    <w:p w14:paraId="0DA131C6" w14:textId="77777777" w:rsidR="00734127" w:rsidRDefault="00E367ED" w:rsidP="00E367ED">
      <w:pPr>
        <w:rPr>
          <w:rFonts w:cstheme="minorHAnsi"/>
          <w:szCs w:val="22"/>
          <w:shd w:val="clear" w:color="auto" w:fill="FFFFFF"/>
        </w:rPr>
      </w:pPr>
      <w:r w:rsidRPr="00E367ED">
        <w:rPr>
          <w:rFonts w:cstheme="minorHAnsi"/>
          <w:szCs w:val="22"/>
        </w:rPr>
        <w:t>Highly motivated candidates should submit a CV, a cover letter, a writing sample, and two references at</w:t>
      </w:r>
      <w:r w:rsidRPr="00E367ED">
        <w:rPr>
          <w:rFonts w:cstheme="minorHAnsi"/>
          <w:szCs w:val="22"/>
        </w:rPr>
        <w:br/>
      </w:r>
      <w:r w:rsidRPr="00E367ED">
        <w:rPr>
          <w:rStyle w:val="Hyperlink"/>
          <w:rFonts w:cstheme="minorHAnsi"/>
          <w:szCs w:val="22"/>
          <w:shd w:val="clear" w:color="auto" w:fill="FFFFFF"/>
        </w:rPr>
        <w:t>https://arpa-e.energy.gov/career/job-opportunities</w:t>
      </w:r>
      <w:r w:rsidRPr="00E367ED">
        <w:rPr>
          <w:rFonts w:cstheme="minorHAnsi"/>
          <w:szCs w:val="22"/>
          <w:shd w:val="clear" w:color="auto" w:fill="FFFFFF"/>
        </w:rPr>
        <w:t xml:space="preserve">. </w:t>
      </w:r>
    </w:p>
    <w:p w14:paraId="5E62BDC0" w14:textId="77777777" w:rsidR="001E7670" w:rsidRDefault="001E7670" w:rsidP="001E7670">
      <w:pPr>
        <w:rPr>
          <w:rFonts w:cstheme="minorHAnsi"/>
          <w:szCs w:val="22"/>
          <w:shd w:val="clear" w:color="auto" w:fill="FFFFFF"/>
        </w:rPr>
      </w:pPr>
      <w:r>
        <w:rPr>
          <w:rFonts w:cstheme="minorHAnsi"/>
          <w:szCs w:val="22"/>
          <w:shd w:val="clear" w:color="auto" w:fill="FFFFFF"/>
        </w:rPr>
        <w:t xml:space="preserve">Please note: If you are interested in more than one proposed project, please indicate in the body of your cover letter the specific projects you are interested in pursuing. A description of the individual projects is provided as a supplement to the job posting on the ARPA-E website located here: </w:t>
      </w:r>
      <w:r w:rsidRPr="00E367ED">
        <w:rPr>
          <w:rStyle w:val="Hyperlink"/>
          <w:rFonts w:cstheme="minorHAnsi"/>
          <w:szCs w:val="22"/>
          <w:shd w:val="clear" w:color="auto" w:fill="FFFFFF"/>
        </w:rPr>
        <w:t>https://arpa-e.energy.gov/career/job-opportunities</w:t>
      </w:r>
      <w:r w:rsidRPr="00E367ED">
        <w:rPr>
          <w:rFonts w:cstheme="minorHAnsi"/>
          <w:szCs w:val="22"/>
          <w:shd w:val="clear" w:color="auto" w:fill="FFFFFF"/>
        </w:rPr>
        <w:t>.</w:t>
      </w:r>
    </w:p>
    <w:p w14:paraId="6D63180F" w14:textId="564250E0" w:rsidR="00E367ED" w:rsidRDefault="00E367ED" w:rsidP="00E367ED">
      <w:pPr>
        <w:rPr>
          <w:rFonts w:cstheme="minorHAnsi"/>
          <w:szCs w:val="22"/>
        </w:rPr>
      </w:pPr>
      <w:r w:rsidRPr="00E367ED">
        <w:rPr>
          <w:rFonts w:cstheme="minorHAnsi"/>
          <w:szCs w:val="22"/>
        </w:rPr>
        <w:t xml:space="preserve">Questions can be directed via email to </w:t>
      </w:r>
      <w:hyperlink r:id="rId12" w:history="1">
        <w:r w:rsidRPr="00E367ED">
          <w:rPr>
            <w:rStyle w:val="Hyperlink"/>
            <w:rFonts w:eastAsia="Times New Roman" w:cstheme="minorHAnsi"/>
            <w:szCs w:val="22"/>
          </w:rPr>
          <w:t>ARPA-E-jobs@hq.doe.gov</w:t>
        </w:r>
      </w:hyperlink>
      <w:r w:rsidRPr="00E367ED">
        <w:rPr>
          <w:rFonts w:cstheme="minorHAnsi"/>
          <w:szCs w:val="22"/>
        </w:rPr>
        <w:t xml:space="preserve"> with the words “</w:t>
      </w:r>
      <w:r>
        <w:rPr>
          <w:rFonts w:cstheme="minorHAnsi"/>
          <w:szCs w:val="22"/>
        </w:rPr>
        <w:t>Energy</w:t>
      </w:r>
      <w:r w:rsidRPr="00E367ED">
        <w:rPr>
          <w:rFonts w:cstheme="minorHAnsi"/>
          <w:szCs w:val="22"/>
        </w:rPr>
        <w:t xml:space="preserve"> Scholars” in the subject heading.</w:t>
      </w:r>
    </w:p>
    <w:p w14:paraId="7F2C2B05" w14:textId="03FED44F" w:rsidR="007A4353" w:rsidRPr="00E367ED" w:rsidRDefault="007A4353" w:rsidP="00E367ED">
      <w:pPr>
        <w:rPr>
          <w:rFonts w:cstheme="minorHAnsi"/>
          <w:szCs w:val="22"/>
        </w:rPr>
      </w:pPr>
      <w:r w:rsidRPr="00E367ED">
        <w:rPr>
          <w:rFonts w:cstheme="minorHAnsi"/>
          <w:szCs w:val="22"/>
        </w:rPr>
        <w:t>All qualified applicants will receive consideration for employment without regard to race, color, religion, sex, sexual orientation, gender identity, national origin, disability or veteran status.</w:t>
      </w:r>
    </w:p>
    <w:p w14:paraId="0D9EDC62" w14:textId="6105627A" w:rsidR="00D22182" w:rsidRDefault="00E367ED" w:rsidP="00E367ED">
      <w:pPr>
        <w:rPr>
          <w:rFonts w:cstheme="minorHAnsi"/>
          <w:szCs w:val="22"/>
        </w:rPr>
      </w:pPr>
      <w:r w:rsidRPr="00E367ED">
        <w:rPr>
          <w:rFonts w:cstheme="minorHAnsi"/>
          <w:szCs w:val="22"/>
        </w:rPr>
        <w:t xml:space="preserve">Applications are due no later than </w:t>
      </w:r>
      <w:r w:rsidRPr="00E367ED">
        <w:rPr>
          <w:rFonts w:cstheme="minorHAnsi"/>
          <w:b/>
          <w:szCs w:val="22"/>
        </w:rPr>
        <w:t>Sunday, January 3</w:t>
      </w:r>
      <w:r>
        <w:rPr>
          <w:rFonts w:cstheme="minorHAnsi"/>
          <w:b/>
          <w:szCs w:val="22"/>
        </w:rPr>
        <w:t>0</w:t>
      </w:r>
      <w:r w:rsidRPr="00E367ED">
        <w:rPr>
          <w:rFonts w:cstheme="minorHAnsi"/>
          <w:b/>
          <w:szCs w:val="22"/>
        </w:rPr>
        <w:t>, 202</w:t>
      </w:r>
      <w:r>
        <w:rPr>
          <w:rFonts w:cstheme="minorHAnsi"/>
          <w:b/>
          <w:szCs w:val="22"/>
        </w:rPr>
        <w:t>2</w:t>
      </w:r>
      <w:r w:rsidRPr="00E367ED">
        <w:rPr>
          <w:rFonts w:cstheme="minorHAnsi"/>
          <w:szCs w:val="22"/>
        </w:rPr>
        <w:t>, and will be processed on a rolling schedule. Interested parties are encouraged to apply early.</w:t>
      </w:r>
    </w:p>
    <w:p w14:paraId="269FBB30" w14:textId="77777777" w:rsidR="00D22182" w:rsidRDefault="00D22182">
      <w:pPr>
        <w:spacing w:after="0" w:line="240" w:lineRule="auto"/>
        <w:rPr>
          <w:rFonts w:cstheme="minorHAnsi"/>
          <w:szCs w:val="22"/>
        </w:rPr>
      </w:pPr>
      <w:r>
        <w:rPr>
          <w:rFonts w:cstheme="minorHAnsi"/>
          <w:szCs w:val="22"/>
        </w:rPr>
        <w:br w:type="page"/>
      </w:r>
    </w:p>
    <w:p w14:paraId="1FD08CB9" w14:textId="77777777" w:rsidR="0034244B" w:rsidRDefault="0034244B" w:rsidP="00E367ED">
      <w:pPr>
        <w:rPr>
          <w:rFonts w:cstheme="minorHAnsi"/>
          <w:b/>
          <w:bCs/>
          <w:caps/>
          <w:color w:val="002060"/>
          <w:sz w:val="28"/>
          <w:szCs w:val="28"/>
        </w:rPr>
      </w:pPr>
    </w:p>
    <w:p w14:paraId="5F1E8978" w14:textId="69EA8EBC" w:rsidR="007A4353" w:rsidRDefault="00D22182" w:rsidP="00E367ED">
      <w:pPr>
        <w:rPr>
          <w:rFonts w:cstheme="minorHAnsi"/>
          <w:b/>
          <w:bCs/>
          <w:caps/>
          <w:color w:val="002060"/>
          <w:sz w:val="28"/>
          <w:szCs w:val="28"/>
        </w:rPr>
      </w:pPr>
      <w:r w:rsidRPr="0034244B">
        <w:rPr>
          <w:rFonts w:cstheme="minorHAnsi"/>
          <w:b/>
          <w:bCs/>
          <w:caps/>
          <w:color w:val="002060"/>
          <w:sz w:val="28"/>
          <w:szCs w:val="28"/>
        </w:rPr>
        <w:t>Project Descriptions</w:t>
      </w:r>
    </w:p>
    <w:p w14:paraId="6672BCCD" w14:textId="77777777" w:rsidR="00EA4E7D" w:rsidRPr="00EA4E7D" w:rsidRDefault="00EA4E7D" w:rsidP="00EA4E7D">
      <w:pPr>
        <w:spacing w:after="120"/>
        <w:contextualSpacing/>
        <w:rPr>
          <w:rFonts w:cstheme="minorHAnsi"/>
          <w:b/>
          <w:bCs/>
          <w:caps/>
          <w:color w:val="002060"/>
          <w:sz w:val="28"/>
          <w:szCs w:val="28"/>
        </w:rPr>
      </w:pPr>
    </w:p>
    <w:bookmarkEnd w:id="0"/>
    <w:p w14:paraId="42BFD2DC" w14:textId="44BD9F1A" w:rsidR="00D22182" w:rsidRPr="0034244B" w:rsidRDefault="00D22182" w:rsidP="0034244B">
      <w:pPr>
        <w:rPr>
          <w:rFonts w:cstheme="minorHAnsi"/>
          <w:caps/>
          <w:color w:val="E7862A" w:themeColor="accent4"/>
          <w:szCs w:val="22"/>
          <w:lang w:eastAsia="zh-CN"/>
        </w:rPr>
      </w:pPr>
      <w:r w:rsidRPr="0034244B">
        <w:rPr>
          <w:rFonts w:cstheme="minorHAnsi"/>
          <w:caps/>
          <w:color w:val="E7862A" w:themeColor="accent4"/>
          <w:szCs w:val="22"/>
          <w:lang w:eastAsia="zh-CN"/>
        </w:rPr>
        <w:t>What does rollout of a Green Corridor look like for US centric supply chains?</w:t>
      </w:r>
    </w:p>
    <w:p w14:paraId="29D91E14" w14:textId="79910C60" w:rsidR="00694AC1" w:rsidRDefault="0034244B" w:rsidP="0034244B">
      <w:r>
        <w:t>There is an opportunity to gain a broader understanding o</w:t>
      </w:r>
      <w:r w:rsidR="00694AC1">
        <w:t>n the role of Green Corridors in enabling carbon neutral will enable carbon neutral freight transportation technologies. ARPA-E is seeking a Summer Scholar to i</w:t>
      </w:r>
      <w:r w:rsidR="00694AC1">
        <w:rPr>
          <w:rFonts w:cstheme="minorHAnsi"/>
          <w:szCs w:val="22"/>
          <w:lang w:eastAsia="zh-CN"/>
        </w:rPr>
        <w:t xml:space="preserve">dentify and assess market and policy </w:t>
      </w:r>
      <w:r w:rsidRPr="0034244B">
        <w:rPr>
          <w:rFonts w:cstheme="minorHAnsi"/>
          <w:szCs w:val="22"/>
          <w:lang w:eastAsia="zh-CN"/>
        </w:rPr>
        <w:t>incentives that could enable the Green Corridors that Freight Transportation would use.</w:t>
      </w:r>
      <w:r w:rsidR="00694AC1">
        <w:rPr>
          <w:rFonts w:cstheme="minorHAnsi"/>
          <w:szCs w:val="22"/>
          <w:lang w:eastAsia="zh-CN"/>
        </w:rPr>
        <w:t xml:space="preserve"> Critical questions that may be considered include:</w:t>
      </w:r>
    </w:p>
    <w:p w14:paraId="7C65715A" w14:textId="77777777" w:rsidR="00694AC1" w:rsidRPr="00694AC1" w:rsidRDefault="0034244B" w:rsidP="0034244B">
      <w:pPr>
        <w:pStyle w:val="ListParagraph"/>
        <w:numPr>
          <w:ilvl w:val="0"/>
          <w:numId w:val="30"/>
        </w:numPr>
      </w:pPr>
      <w:r w:rsidRPr="00694AC1">
        <w:rPr>
          <w:rFonts w:cstheme="minorHAnsi"/>
          <w:szCs w:val="22"/>
          <w:lang w:eastAsia="zh-CN"/>
        </w:rPr>
        <w:t>What fraction of total cost of various goods comes from shipping and how does a green corridor change that?</w:t>
      </w:r>
    </w:p>
    <w:p w14:paraId="191BCCAA" w14:textId="77777777" w:rsidR="00694AC1" w:rsidRPr="00694AC1" w:rsidRDefault="0034244B" w:rsidP="0034244B">
      <w:pPr>
        <w:pStyle w:val="ListParagraph"/>
        <w:numPr>
          <w:ilvl w:val="0"/>
          <w:numId w:val="30"/>
        </w:numPr>
      </w:pPr>
      <w:r w:rsidRPr="00694AC1">
        <w:rPr>
          <w:rFonts w:cstheme="minorHAnsi"/>
          <w:szCs w:val="22"/>
          <w:lang w:eastAsia="zh-CN"/>
        </w:rPr>
        <w:t>What routes would be the most impactful?</w:t>
      </w:r>
    </w:p>
    <w:p w14:paraId="1B900271" w14:textId="77777777" w:rsidR="00694AC1" w:rsidRPr="00694AC1" w:rsidRDefault="0034244B" w:rsidP="0034244B">
      <w:pPr>
        <w:pStyle w:val="ListParagraph"/>
        <w:numPr>
          <w:ilvl w:val="0"/>
          <w:numId w:val="30"/>
        </w:numPr>
      </w:pPr>
      <w:r w:rsidRPr="00694AC1">
        <w:rPr>
          <w:rFonts w:cstheme="minorHAnsi"/>
          <w:szCs w:val="22"/>
          <w:lang w:eastAsia="zh-CN"/>
        </w:rPr>
        <w:t>What goods are most likely to be prioritized?</w:t>
      </w:r>
    </w:p>
    <w:p w14:paraId="21B703DD" w14:textId="77777777" w:rsidR="00694AC1" w:rsidRPr="00694AC1" w:rsidRDefault="0034244B" w:rsidP="0034244B">
      <w:pPr>
        <w:pStyle w:val="ListParagraph"/>
        <w:numPr>
          <w:ilvl w:val="1"/>
          <w:numId w:val="30"/>
        </w:numPr>
      </w:pPr>
      <w:r w:rsidRPr="00694AC1">
        <w:rPr>
          <w:rFonts w:cstheme="minorHAnsi"/>
          <w:szCs w:val="22"/>
          <w:lang w:eastAsia="zh-CN"/>
        </w:rPr>
        <w:t>Elastic vs inelastic?</w:t>
      </w:r>
    </w:p>
    <w:p w14:paraId="01AE2345" w14:textId="77777777" w:rsidR="00694AC1" w:rsidRPr="00694AC1" w:rsidRDefault="0034244B" w:rsidP="0034244B">
      <w:pPr>
        <w:pStyle w:val="ListParagraph"/>
        <w:numPr>
          <w:ilvl w:val="1"/>
          <w:numId w:val="30"/>
        </w:numPr>
      </w:pPr>
      <w:r w:rsidRPr="00694AC1">
        <w:rPr>
          <w:rFonts w:cstheme="minorHAnsi"/>
          <w:szCs w:val="22"/>
          <w:lang w:eastAsia="zh-CN"/>
        </w:rPr>
        <w:t>Industrial vs consumer?</w:t>
      </w:r>
    </w:p>
    <w:p w14:paraId="5BF10C76" w14:textId="77777777" w:rsidR="00694AC1" w:rsidRPr="00694AC1" w:rsidRDefault="0034244B" w:rsidP="0034244B">
      <w:pPr>
        <w:pStyle w:val="ListParagraph"/>
        <w:numPr>
          <w:ilvl w:val="0"/>
          <w:numId w:val="30"/>
        </w:numPr>
      </w:pPr>
      <w:r w:rsidRPr="00694AC1">
        <w:rPr>
          <w:rFonts w:cstheme="minorHAnsi"/>
          <w:szCs w:val="22"/>
          <w:lang w:eastAsia="zh-CN"/>
        </w:rPr>
        <w:t>What companies are most likely to help drive early adoption</w:t>
      </w:r>
      <w:r w:rsidR="00694AC1">
        <w:rPr>
          <w:rFonts w:cstheme="minorHAnsi"/>
          <w:szCs w:val="22"/>
          <w:lang w:eastAsia="zh-CN"/>
        </w:rPr>
        <w:t>?</w:t>
      </w:r>
    </w:p>
    <w:p w14:paraId="719106D5" w14:textId="031A932D" w:rsidR="00694AC1" w:rsidRPr="00694AC1" w:rsidRDefault="0034244B" w:rsidP="0034244B">
      <w:pPr>
        <w:pStyle w:val="ListParagraph"/>
        <w:numPr>
          <w:ilvl w:val="0"/>
          <w:numId w:val="30"/>
        </w:numPr>
      </w:pPr>
      <w:r w:rsidRPr="00694AC1">
        <w:rPr>
          <w:rFonts w:cstheme="minorHAnsi"/>
          <w:szCs w:val="22"/>
          <w:lang w:eastAsia="zh-CN"/>
        </w:rPr>
        <w:t>How will companies realize value from green corridors?</w:t>
      </w:r>
    </w:p>
    <w:p w14:paraId="2D8CE9FC" w14:textId="77777777" w:rsidR="00694AC1" w:rsidRPr="00694AC1" w:rsidRDefault="00694AC1" w:rsidP="00694AC1">
      <w:pPr>
        <w:pStyle w:val="ListParagraph"/>
        <w:spacing w:after="120"/>
      </w:pPr>
    </w:p>
    <w:p w14:paraId="540925A7" w14:textId="7B794963" w:rsidR="00D22182" w:rsidRPr="00FF1B29" w:rsidRDefault="00D22182" w:rsidP="00FF1B29">
      <w:pPr>
        <w:widowControl w:val="0"/>
        <w:spacing w:after="160" w:line="259" w:lineRule="auto"/>
        <w:rPr>
          <w:rFonts w:cstheme="minorHAnsi"/>
          <w:caps/>
          <w:color w:val="E7862A" w:themeColor="accent4"/>
          <w:szCs w:val="22"/>
          <w:lang w:eastAsia="zh-CN"/>
        </w:rPr>
      </w:pPr>
      <w:r w:rsidRPr="00FF1B29">
        <w:rPr>
          <w:rFonts w:cstheme="minorHAnsi"/>
          <w:caps/>
          <w:color w:val="E7862A" w:themeColor="accent4"/>
          <w:szCs w:val="22"/>
          <w:lang w:eastAsia="zh-CN"/>
        </w:rPr>
        <w:t xml:space="preserve">Agriculture Model Intercomparison Framework </w:t>
      </w:r>
    </w:p>
    <w:p w14:paraId="0B7AA221" w14:textId="5CFF0FC9" w:rsidR="00FF1B29" w:rsidRPr="00FF1B29" w:rsidRDefault="00FF1B29" w:rsidP="00FF1B29">
      <w:pPr>
        <w:rPr>
          <w:sz w:val="24"/>
        </w:rPr>
      </w:pPr>
      <w:r>
        <w:t xml:space="preserve">There is a wealth of data and modeling capabilities in </w:t>
      </w:r>
      <w:r w:rsidR="00EA4E7D">
        <w:t>agriculture and</w:t>
      </w:r>
      <w:r>
        <w:t xml:space="preserve"> increasing interest in how the two can be enhanced and combined to inform the development of crop inputs, management strategies, and market incentives to realize the sector’s potential to contribute to global carbon drawdown. The volume and fragmentation of effort in the digital agriculture space threatens this realization, and with new datasets such as those to be produced via ARPA-E SMARTFARM technologies, there is a need to survey, compare, and test current methods of carbon intensity quantification. </w:t>
      </w:r>
    </w:p>
    <w:p w14:paraId="77016488" w14:textId="513B9F93" w:rsidR="00FF1B29" w:rsidRDefault="00FF1B29" w:rsidP="00FF1B29">
      <w:r>
        <w:t xml:space="preserve">ARPA-E is seeking a Summer Scholar to assist with surveying the most commonly used tools for feedstock carbon accounting (e.g. COMET FARM, DNDC, GREET FD-CIC, DAYCENT, etc.) with an emphasis on comparing them in terms of calibration and validation requirements, data inputs, parameterization, parameter sensitivities, and uncertainties. The Scholar will help ARPA-E understand the strengths and shortcomings of model-based CI quantification, explore uncertainty drivers, and identify the most impactful datasets to lower uncertainty in field-level carbon intensity quantification. Additional questions around data availability, cost, and security, will also be explored. </w:t>
      </w:r>
    </w:p>
    <w:p w14:paraId="7765B120" w14:textId="77777777" w:rsidR="00694AC1" w:rsidRDefault="00694AC1" w:rsidP="00694AC1">
      <w:pPr>
        <w:spacing w:after="120"/>
        <w:contextualSpacing/>
      </w:pPr>
    </w:p>
    <w:p w14:paraId="7DF64870" w14:textId="776651D4" w:rsidR="00D22182" w:rsidRPr="00FF1B29" w:rsidRDefault="00D22182" w:rsidP="00FF1B29">
      <w:pPr>
        <w:widowControl w:val="0"/>
        <w:spacing w:after="160" w:line="259" w:lineRule="auto"/>
        <w:rPr>
          <w:rFonts w:cstheme="minorHAnsi"/>
          <w:caps/>
          <w:color w:val="E7862A" w:themeColor="accent4"/>
          <w:szCs w:val="22"/>
          <w:lang w:eastAsia="zh-CN"/>
        </w:rPr>
      </w:pPr>
      <w:r w:rsidRPr="00FF1B29">
        <w:rPr>
          <w:rFonts w:cstheme="minorHAnsi"/>
          <w:caps/>
          <w:color w:val="E7862A" w:themeColor="accent4"/>
          <w:szCs w:val="22"/>
          <w:lang w:eastAsia="zh-CN"/>
        </w:rPr>
        <w:t>Ecosystem Services Valuation</w:t>
      </w:r>
    </w:p>
    <w:p w14:paraId="659F12CD" w14:textId="77777777" w:rsidR="00FF1B29" w:rsidRDefault="00FF1B29" w:rsidP="00FF1B29">
      <w:r>
        <w:t>There is growing recognition of the potential for the bioeconomy to significantly contribute to global carbon drawdown and management, but a critical gap exists between the broad consensus on the benefits of broader ecosystem services (provisioning, regulating, supporting and social) and the economic, societal and other streams of value attributed to these services beyond provisioning (feedstock yield and quality). Incentivizing the transition of the bioeconomy from one that is, at best, carbon neutral, to one that is carbon negative, requires new frameworks for the identification, internalization, valuation and value-transfer to support the full range of ecosystem services provided by the sector: provisioning, regulating, supporting, and social.</w:t>
      </w:r>
    </w:p>
    <w:p w14:paraId="1C6E5C37" w14:textId="77777777" w:rsidR="00FF1B29" w:rsidRDefault="00FF1B29" w:rsidP="00FF1B29">
      <w:r>
        <w:t xml:space="preserve">ARPA-E is seeking a Summer Scholar to survey the anticipated ecosystem services impacts of a decarbonized - and eventually carbon negative – bioeconomy, with an emphasis on prioritizing (i) those most tightly linked with and/or impacted by the current emphasis on carbon regulation, (ii) those most easily measured and </w:t>
      </w:r>
      <w:r>
        <w:lastRenderedPageBreak/>
        <w:t xml:space="preserve">translated to economic value. The Scholar will help ARPA-E understand the broader impacts of carbon drawdown within the bioeconomy, the most promising means of quantifying those impacts, and opportunities for valuing ecosystem services within existing market frameworks. </w:t>
      </w:r>
    </w:p>
    <w:p w14:paraId="2B5E22C9" w14:textId="77777777" w:rsidR="00FF1B29" w:rsidRPr="00FF1B29" w:rsidRDefault="00FF1B29" w:rsidP="00694AC1">
      <w:pPr>
        <w:widowControl w:val="0"/>
        <w:spacing w:after="120"/>
        <w:contextualSpacing/>
        <w:rPr>
          <w:rFonts w:cstheme="minorHAnsi"/>
          <w:szCs w:val="22"/>
          <w:lang w:eastAsia="zh-CN"/>
        </w:rPr>
      </w:pPr>
    </w:p>
    <w:p w14:paraId="6C45E98B" w14:textId="7F9C6DEF" w:rsidR="00D22182" w:rsidRPr="00FF1B29" w:rsidRDefault="00D22182" w:rsidP="00FF1B29">
      <w:pPr>
        <w:widowControl w:val="0"/>
        <w:spacing w:after="160" w:line="259" w:lineRule="auto"/>
        <w:rPr>
          <w:rFonts w:cstheme="minorHAnsi"/>
          <w:caps/>
          <w:color w:val="E7862A" w:themeColor="accent4"/>
          <w:szCs w:val="22"/>
          <w:lang w:eastAsia="zh-CN"/>
        </w:rPr>
      </w:pPr>
      <w:r w:rsidRPr="00FF1B29">
        <w:rPr>
          <w:rFonts w:cstheme="minorHAnsi"/>
          <w:caps/>
          <w:color w:val="E7862A" w:themeColor="accent4"/>
          <w:szCs w:val="22"/>
          <w:lang w:eastAsia="zh-CN"/>
        </w:rPr>
        <w:t>Land Use Implications of New Energy Technologies</w:t>
      </w:r>
    </w:p>
    <w:p w14:paraId="6B9A6C13" w14:textId="77777777" w:rsidR="00FF1B29" w:rsidRDefault="00FF1B29" w:rsidP="00FF1B29">
      <w:r>
        <w:t xml:space="preserve">There is an urgent need to rapidly decarbonize the economy while building an entirely new industry focused on carbon removal. Both transitions are massive in scale and will place additional demands on the land sector, compounding the challenge of delivering 50% more food output by 2050 while mitigating the impacts of climate change on yields. In light of the dramatic shifts ahead, there is an opportunity to rethink the dynamics of the food-energy-water nexus in a future where abundant, low-carbon electricity and new energy technologies enable new strategies for indoor vertical farming. Such strategies could enable the shift of commodity crop production from uncontrolled, outdoor growth environments to controlled indoor environments, thereby eliminating many of the yield-reducing factors such as growth medium deficiencies, temperature swings, and supply chain losses. </w:t>
      </w:r>
    </w:p>
    <w:p w14:paraId="5AF54AB6" w14:textId="77777777" w:rsidR="00FF1B29" w:rsidRDefault="00FF1B29" w:rsidP="00FF1B29">
      <w:r>
        <w:t xml:space="preserve">ARPA-E is seeking a Summer Scholar to explore the land use, productivity, transportation, storage, processing, and market implications of indoor vertical farming systems for commodity crops, with an emphasis on energy use, carbon intensity, and production cost.  The Scholar will help ARPA-E (i) quantify the energy and emissions drivers of outdoor and indoor commodity production, and (ii) explore potential R&amp;D needs and white space to inform new program topics. </w:t>
      </w:r>
    </w:p>
    <w:p w14:paraId="0B9F2E21" w14:textId="77777777" w:rsidR="00FF1B29" w:rsidRDefault="00FF1B29" w:rsidP="00694AC1">
      <w:pPr>
        <w:widowControl w:val="0"/>
        <w:spacing w:after="120"/>
        <w:contextualSpacing/>
        <w:rPr>
          <w:rFonts w:cstheme="minorHAnsi"/>
          <w:szCs w:val="22"/>
          <w:lang w:eastAsia="zh-CN"/>
        </w:rPr>
      </w:pPr>
    </w:p>
    <w:p w14:paraId="511D7940" w14:textId="57B9BD47" w:rsidR="00D22182" w:rsidRPr="00FF1B29" w:rsidRDefault="00D22182" w:rsidP="00FF1B29">
      <w:pPr>
        <w:widowControl w:val="0"/>
        <w:spacing w:after="160" w:line="259" w:lineRule="auto"/>
        <w:rPr>
          <w:rFonts w:cstheme="minorHAnsi"/>
          <w:caps/>
          <w:color w:val="E7862A" w:themeColor="accent4"/>
          <w:szCs w:val="22"/>
          <w:lang w:eastAsia="zh-CN"/>
        </w:rPr>
      </w:pPr>
      <w:r w:rsidRPr="00FF1B29">
        <w:rPr>
          <w:rFonts w:cstheme="minorHAnsi"/>
          <w:caps/>
          <w:color w:val="E7862A" w:themeColor="accent4"/>
          <w:szCs w:val="22"/>
          <w:lang w:eastAsia="zh-CN"/>
        </w:rPr>
        <w:t xml:space="preserve">Market Assessment of the Electrified Aviation Space </w:t>
      </w:r>
    </w:p>
    <w:p w14:paraId="4DA235CB" w14:textId="770F5F5D" w:rsidR="00FF1B29" w:rsidRPr="00FF1B29" w:rsidRDefault="00FF1B29" w:rsidP="00FF1B29">
      <w:pPr>
        <w:widowControl w:val="0"/>
        <w:spacing w:after="160" w:line="259" w:lineRule="auto"/>
        <w:rPr>
          <w:rFonts w:cstheme="minorHAnsi"/>
          <w:szCs w:val="22"/>
          <w:lang w:eastAsia="zh-CN"/>
        </w:rPr>
      </w:pPr>
      <w:r>
        <w:rPr>
          <w:rFonts w:cstheme="minorHAnsi"/>
          <w:szCs w:val="22"/>
          <w:lang w:eastAsia="zh-CN"/>
        </w:rPr>
        <w:t>ARPA-E is s</w:t>
      </w:r>
      <w:r w:rsidRPr="00FF1B29">
        <w:rPr>
          <w:rFonts w:cstheme="minorHAnsi"/>
          <w:szCs w:val="22"/>
          <w:lang w:eastAsia="zh-CN"/>
        </w:rPr>
        <w:t xml:space="preserve">eeking </w:t>
      </w:r>
      <w:r>
        <w:rPr>
          <w:rFonts w:cstheme="minorHAnsi"/>
          <w:szCs w:val="22"/>
          <w:lang w:eastAsia="zh-CN"/>
        </w:rPr>
        <w:t>a Summer Scholar</w:t>
      </w:r>
      <w:r w:rsidRPr="00FF1B29">
        <w:rPr>
          <w:rFonts w:cstheme="minorHAnsi"/>
          <w:szCs w:val="22"/>
          <w:lang w:eastAsia="zh-CN"/>
        </w:rPr>
        <w:t xml:space="preserve"> to complete a market assessment of the electrified aviation space with a size range covering drones /unmanned aerial vehicles (UAV) through single-aisle commercial aircraft, though with a key focus on the nearer-term applications, including UAV, urban air mobility (UAM), automated freight aircraft, and potential DOD applications. The scope of this analysis would cover any electric powertrain concept (battery, fuel cell, engines, or a combination thereof) and any carbon-neutral fuel (H2, SAF, bio-LNG, NH3, etc.). The work would include identification of the following:</w:t>
      </w:r>
    </w:p>
    <w:p w14:paraId="62F6951F" w14:textId="0E1AE72D" w:rsidR="00FF1B29" w:rsidRPr="00FF1B29" w:rsidRDefault="00FF1B29" w:rsidP="00FF1B29">
      <w:pPr>
        <w:pStyle w:val="ListParagraph"/>
        <w:widowControl w:val="0"/>
        <w:numPr>
          <w:ilvl w:val="0"/>
          <w:numId w:val="17"/>
        </w:numPr>
        <w:spacing w:after="160" w:line="259" w:lineRule="auto"/>
        <w:rPr>
          <w:rFonts w:cstheme="minorHAnsi"/>
          <w:szCs w:val="22"/>
          <w:lang w:eastAsia="zh-CN"/>
        </w:rPr>
      </w:pPr>
      <w:r w:rsidRPr="00FF1B29">
        <w:rPr>
          <w:rFonts w:cstheme="minorHAnsi"/>
          <w:szCs w:val="22"/>
          <w:lang w:eastAsia="zh-CN"/>
        </w:rPr>
        <w:t>Market incumbents</w:t>
      </w:r>
    </w:p>
    <w:p w14:paraId="28C3A114" w14:textId="3FA271EF" w:rsidR="00FF1B29" w:rsidRPr="00FF1B29" w:rsidRDefault="00FF1B29" w:rsidP="00FF1B29">
      <w:pPr>
        <w:pStyle w:val="ListParagraph"/>
        <w:widowControl w:val="0"/>
        <w:numPr>
          <w:ilvl w:val="0"/>
          <w:numId w:val="17"/>
        </w:numPr>
        <w:spacing w:after="160" w:line="259" w:lineRule="auto"/>
        <w:rPr>
          <w:rFonts w:cstheme="minorHAnsi"/>
          <w:szCs w:val="22"/>
          <w:lang w:eastAsia="zh-CN"/>
        </w:rPr>
      </w:pPr>
      <w:r w:rsidRPr="00FF1B29">
        <w:rPr>
          <w:rFonts w:cstheme="minorHAnsi"/>
          <w:szCs w:val="22"/>
          <w:lang w:eastAsia="zh-CN"/>
        </w:rPr>
        <w:t>Emerging players</w:t>
      </w:r>
    </w:p>
    <w:p w14:paraId="7407356F" w14:textId="78D4FE80" w:rsidR="00FF1B29" w:rsidRPr="00FF1B29" w:rsidRDefault="00FF1B29" w:rsidP="00FF1B29">
      <w:pPr>
        <w:pStyle w:val="ListParagraph"/>
        <w:widowControl w:val="0"/>
        <w:numPr>
          <w:ilvl w:val="0"/>
          <w:numId w:val="17"/>
        </w:numPr>
        <w:spacing w:after="160" w:line="259" w:lineRule="auto"/>
        <w:rPr>
          <w:rFonts w:cstheme="minorHAnsi"/>
          <w:szCs w:val="22"/>
          <w:lang w:eastAsia="zh-CN"/>
        </w:rPr>
      </w:pPr>
      <w:r w:rsidRPr="00FF1B29">
        <w:rPr>
          <w:rFonts w:cstheme="minorHAnsi"/>
          <w:szCs w:val="22"/>
          <w:lang w:eastAsia="zh-CN"/>
        </w:rPr>
        <w:t>Value propositions for transporting passengers vs. goods (or a mix)</w:t>
      </w:r>
    </w:p>
    <w:p w14:paraId="5399D3DE" w14:textId="45E83BEA" w:rsidR="00FF1B29" w:rsidRPr="00FF1B29" w:rsidRDefault="00FF1B29" w:rsidP="00FF1B29">
      <w:pPr>
        <w:pStyle w:val="ListParagraph"/>
        <w:widowControl w:val="0"/>
        <w:numPr>
          <w:ilvl w:val="0"/>
          <w:numId w:val="17"/>
        </w:numPr>
        <w:spacing w:after="160" w:line="259" w:lineRule="auto"/>
        <w:rPr>
          <w:rFonts w:cstheme="minorHAnsi"/>
          <w:szCs w:val="22"/>
          <w:lang w:eastAsia="zh-CN"/>
        </w:rPr>
      </w:pPr>
      <w:r w:rsidRPr="00FF1B29">
        <w:rPr>
          <w:rFonts w:cstheme="minorHAnsi"/>
          <w:szCs w:val="22"/>
          <w:lang w:eastAsia="zh-CN"/>
        </w:rPr>
        <w:t>Investment landscape (split by value chain)</w:t>
      </w:r>
    </w:p>
    <w:p w14:paraId="5CA42807" w14:textId="4975DF84" w:rsidR="00FF1B29" w:rsidRPr="00FF1B29" w:rsidRDefault="00FF1B29" w:rsidP="00FF1B29">
      <w:pPr>
        <w:pStyle w:val="ListParagraph"/>
        <w:widowControl w:val="0"/>
        <w:numPr>
          <w:ilvl w:val="0"/>
          <w:numId w:val="17"/>
        </w:numPr>
        <w:spacing w:after="160" w:line="259" w:lineRule="auto"/>
        <w:rPr>
          <w:rFonts w:cstheme="minorHAnsi"/>
          <w:szCs w:val="22"/>
          <w:lang w:eastAsia="zh-CN"/>
        </w:rPr>
      </w:pPr>
      <w:r w:rsidRPr="00FF1B29">
        <w:rPr>
          <w:rFonts w:cstheme="minorHAnsi"/>
          <w:szCs w:val="22"/>
          <w:lang w:eastAsia="zh-CN"/>
        </w:rPr>
        <w:t>Potential commercialization pathways for current ARPA-E aviation portfolio</w:t>
      </w:r>
      <w:r w:rsidR="002E36E5">
        <w:rPr>
          <w:rFonts w:cstheme="minorHAnsi"/>
          <w:szCs w:val="22"/>
          <w:lang w:eastAsia="zh-CN"/>
        </w:rPr>
        <w:t>.</w:t>
      </w:r>
    </w:p>
    <w:p w14:paraId="7D54AD0A" w14:textId="77777777" w:rsidR="00FF1B29" w:rsidRPr="00FF1B29" w:rsidRDefault="00FF1B29" w:rsidP="00694AC1">
      <w:pPr>
        <w:widowControl w:val="0"/>
        <w:spacing w:after="120"/>
        <w:contextualSpacing/>
        <w:rPr>
          <w:rFonts w:cstheme="minorHAnsi"/>
          <w:szCs w:val="22"/>
          <w:lang w:eastAsia="zh-CN"/>
        </w:rPr>
      </w:pPr>
    </w:p>
    <w:p w14:paraId="72C15A8C" w14:textId="3E9043EA" w:rsidR="00D22182" w:rsidRPr="00FF1B29" w:rsidRDefault="00D22182" w:rsidP="00FF1B29">
      <w:pPr>
        <w:widowControl w:val="0"/>
        <w:spacing w:after="160" w:line="259" w:lineRule="auto"/>
        <w:rPr>
          <w:rFonts w:cstheme="minorHAnsi"/>
          <w:caps/>
          <w:color w:val="E7862A" w:themeColor="accent4"/>
          <w:szCs w:val="22"/>
          <w:lang w:eastAsia="zh-CN"/>
        </w:rPr>
      </w:pPr>
      <w:r w:rsidRPr="00FF1B29">
        <w:rPr>
          <w:rFonts w:cstheme="minorHAnsi"/>
          <w:caps/>
          <w:color w:val="E7862A" w:themeColor="accent4"/>
          <w:szCs w:val="22"/>
          <w:lang w:eastAsia="zh-CN"/>
        </w:rPr>
        <w:t>Investigate the Commercialization of Raw US Macroalgal products for Renewable Energy Generation, Agricultural Fertilizer and Rare-Earth Mineral Harvesting</w:t>
      </w:r>
    </w:p>
    <w:p w14:paraId="3219DBA8" w14:textId="77777777" w:rsidR="00FF1B29" w:rsidRDefault="00FF1B29" w:rsidP="00FF1B29">
      <w:pPr>
        <w:spacing w:after="0" w:line="240" w:lineRule="auto"/>
        <w:rPr>
          <w:rFonts w:cstheme="minorHAnsi"/>
          <w:szCs w:val="22"/>
          <w:lang w:eastAsia="zh-CN"/>
        </w:rPr>
      </w:pPr>
      <w:r>
        <w:rPr>
          <w:rFonts w:cstheme="minorHAnsi"/>
          <w:szCs w:val="22"/>
          <w:lang w:eastAsia="zh-CN"/>
        </w:rPr>
        <w:t>ARPA-E is s</w:t>
      </w:r>
      <w:r w:rsidRPr="00FF1B29">
        <w:rPr>
          <w:rFonts w:cstheme="minorHAnsi"/>
          <w:szCs w:val="22"/>
          <w:lang w:eastAsia="zh-CN"/>
        </w:rPr>
        <w:t xml:space="preserve">eeking </w:t>
      </w:r>
      <w:r>
        <w:rPr>
          <w:rFonts w:cstheme="minorHAnsi"/>
          <w:szCs w:val="22"/>
          <w:lang w:eastAsia="zh-CN"/>
        </w:rPr>
        <w:t>a Summer Scholar</w:t>
      </w:r>
      <w:r w:rsidRPr="00FF1B29">
        <w:rPr>
          <w:rFonts w:cstheme="minorHAnsi"/>
          <w:szCs w:val="22"/>
          <w:lang w:eastAsia="zh-CN"/>
        </w:rPr>
        <w:t xml:space="preserve"> to</w:t>
      </w:r>
      <w:r>
        <w:rPr>
          <w:rFonts w:cstheme="minorHAnsi"/>
          <w:szCs w:val="22"/>
          <w:lang w:eastAsia="zh-CN"/>
        </w:rPr>
        <w:t>:</w:t>
      </w:r>
    </w:p>
    <w:p w14:paraId="06CB87BD" w14:textId="77777777" w:rsidR="00FF1B29" w:rsidRDefault="00FF1B29" w:rsidP="00FF1B29">
      <w:pPr>
        <w:pStyle w:val="ListParagraph"/>
        <w:numPr>
          <w:ilvl w:val="0"/>
          <w:numId w:val="24"/>
        </w:numPr>
        <w:spacing w:after="0" w:line="240" w:lineRule="auto"/>
        <w:rPr>
          <w:rFonts w:eastAsia="Times New Roman"/>
        </w:rPr>
      </w:pPr>
      <w:r>
        <w:rPr>
          <w:rFonts w:eastAsia="Times New Roman"/>
        </w:rPr>
        <w:t>D</w:t>
      </w:r>
      <w:r w:rsidRPr="00FF1B29">
        <w:rPr>
          <w:rFonts w:eastAsia="Times New Roman"/>
        </w:rPr>
        <w:t>evelop an understanding of the possible valorization pathways for the chemical derivatives of raw macroalgal crops</w:t>
      </w:r>
      <w:r>
        <w:rPr>
          <w:rFonts w:eastAsia="Times New Roman"/>
        </w:rPr>
        <w:t xml:space="preserve">; and </w:t>
      </w:r>
    </w:p>
    <w:p w14:paraId="15336821" w14:textId="02832220" w:rsidR="00FF1B29" w:rsidRDefault="00FF1B29" w:rsidP="00FF1B29">
      <w:pPr>
        <w:pStyle w:val="ListParagraph"/>
        <w:numPr>
          <w:ilvl w:val="0"/>
          <w:numId w:val="24"/>
        </w:numPr>
        <w:spacing w:after="0" w:line="240" w:lineRule="auto"/>
        <w:rPr>
          <w:rFonts w:eastAsia="Times New Roman"/>
        </w:rPr>
      </w:pPr>
      <w:r w:rsidRPr="00FF1B29">
        <w:rPr>
          <w:rFonts w:eastAsia="Times New Roman"/>
        </w:rPr>
        <w:t>Investigate commercialization pathways of ocean ‘biomining’ – extracting rare-earth elements from seawater using macroalgae</w:t>
      </w:r>
      <w:r w:rsidR="00EA4E7D">
        <w:rPr>
          <w:rFonts w:eastAsia="Times New Roman"/>
        </w:rPr>
        <w:t>.</w:t>
      </w:r>
    </w:p>
    <w:p w14:paraId="2DDA48B4" w14:textId="77777777" w:rsidR="00EA4E7D" w:rsidRDefault="00EA4E7D" w:rsidP="00EA4E7D">
      <w:pPr>
        <w:widowControl w:val="0"/>
        <w:spacing w:after="120"/>
        <w:contextualSpacing/>
        <w:rPr>
          <w:rFonts w:cstheme="minorHAnsi"/>
          <w:szCs w:val="22"/>
          <w:lang w:eastAsia="zh-CN"/>
        </w:rPr>
      </w:pPr>
    </w:p>
    <w:p w14:paraId="51914BD0" w14:textId="77777777" w:rsidR="00EA4E7D" w:rsidRDefault="00EA4E7D">
      <w:pPr>
        <w:spacing w:after="0" w:line="240" w:lineRule="auto"/>
        <w:rPr>
          <w:rFonts w:cstheme="minorHAnsi"/>
          <w:caps/>
          <w:color w:val="E7862A" w:themeColor="accent4"/>
          <w:szCs w:val="22"/>
          <w:lang w:eastAsia="zh-CN"/>
        </w:rPr>
      </w:pPr>
      <w:r>
        <w:rPr>
          <w:rFonts w:cstheme="minorHAnsi"/>
          <w:caps/>
          <w:color w:val="E7862A" w:themeColor="accent4"/>
          <w:szCs w:val="22"/>
          <w:lang w:eastAsia="zh-CN"/>
        </w:rPr>
        <w:br w:type="page"/>
      </w:r>
    </w:p>
    <w:p w14:paraId="7EBBA5F1" w14:textId="291624DF" w:rsidR="00D22182" w:rsidRPr="00FF1B29" w:rsidRDefault="00D22182" w:rsidP="00FF1B29">
      <w:pPr>
        <w:widowControl w:val="0"/>
        <w:spacing w:after="160" w:line="259" w:lineRule="auto"/>
        <w:rPr>
          <w:rFonts w:cstheme="minorHAnsi"/>
          <w:caps/>
          <w:color w:val="E7862A" w:themeColor="accent4"/>
          <w:szCs w:val="22"/>
          <w:lang w:eastAsia="zh-CN"/>
        </w:rPr>
      </w:pPr>
      <w:r w:rsidRPr="00FF1B29">
        <w:rPr>
          <w:rFonts w:cstheme="minorHAnsi"/>
          <w:caps/>
          <w:color w:val="E7862A" w:themeColor="accent4"/>
          <w:szCs w:val="22"/>
          <w:lang w:eastAsia="zh-CN"/>
        </w:rPr>
        <w:lastRenderedPageBreak/>
        <w:t>Assess Novel Deep-Sea Mining Techniques that Could Reduce the Potential Impact on the Environment and Reduce the Economies of Scale Required to Achieve Profitability</w:t>
      </w:r>
    </w:p>
    <w:p w14:paraId="6373F9A3" w14:textId="77777777" w:rsidR="00FF1B29" w:rsidRDefault="00FF1B29" w:rsidP="00FF1B29">
      <w:pPr>
        <w:spacing w:after="0" w:line="240" w:lineRule="auto"/>
        <w:rPr>
          <w:rFonts w:cstheme="minorHAnsi"/>
          <w:szCs w:val="22"/>
          <w:lang w:eastAsia="zh-CN"/>
        </w:rPr>
      </w:pPr>
      <w:r>
        <w:rPr>
          <w:rFonts w:cstheme="minorHAnsi"/>
          <w:szCs w:val="22"/>
          <w:lang w:eastAsia="zh-CN"/>
        </w:rPr>
        <w:t>ARPA-E is s</w:t>
      </w:r>
      <w:r w:rsidRPr="00FF1B29">
        <w:rPr>
          <w:rFonts w:cstheme="minorHAnsi"/>
          <w:szCs w:val="22"/>
          <w:lang w:eastAsia="zh-CN"/>
        </w:rPr>
        <w:t xml:space="preserve">eeking </w:t>
      </w:r>
      <w:r>
        <w:rPr>
          <w:rFonts w:cstheme="minorHAnsi"/>
          <w:szCs w:val="22"/>
          <w:lang w:eastAsia="zh-CN"/>
        </w:rPr>
        <w:t>a Summer Scholar</w:t>
      </w:r>
      <w:r w:rsidRPr="00FF1B29">
        <w:rPr>
          <w:rFonts w:cstheme="minorHAnsi"/>
          <w:szCs w:val="22"/>
          <w:lang w:eastAsia="zh-CN"/>
        </w:rPr>
        <w:t xml:space="preserve"> to</w:t>
      </w:r>
      <w:r>
        <w:rPr>
          <w:rFonts w:cstheme="minorHAnsi"/>
          <w:szCs w:val="22"/>
          <w:lang w:eastAsia="zh-CN"/>
        </w:rPr>
        <w:t>:</w:t>
      </w:r>
    </w:p>
    <w:p w14:paraId="722CF73E" w14:textId="6FCAFCDF" w:rsidR="00FF1B29" w:rsidRPr="00FF1B29" w:rsidRDefault="00FF1B29" w:rsidP="00FF1B29">
      <w:pPr>
        <w:pStyle w:val="ListParagraph"/>
        <w:numPr>
          <w:ilvl w:val="0"/>
          <w:numId w:val="25"/>
        </w:numPr>
        <w:spacing w:after="0" w:line="240" w:lineRule="auto"/>
        <w:rPr>
          <w:rFonts w:cstheme="minorHAnsi"/>
          <w:szCs w:val="22"/>
          <w:lang w:eastAsia="zh-CN"/>
        </w:rPr>
      </w:pPr>
      <w:r w:rsidRPr="00FF1B29">
        <w:rPr>
          <w:rFonts w:eastAsia="Times New Roman"/>
        </w:rPr>
        <w:t>Perform techno-economic analysis of proposed new deep-sea mining techniques</w:t>
      </w:r>
      <w:r>
        <w:rPr>
          <w:rFonts w:eastAsia="Times New Roman"/>
        </w:rPr>
        <w:t>;</w:t>
      </w:r>
    </w:p>
    <w:p w14:paraId="5EE0C3F8" w14:textId="72A2DD29" w:rsidR="00FF1B29" w:rsidRPr="00FF1B29" w:rsidRDefault="00FF1B29" w:rsidP="00FF1B29">
      <w:pPr>
        <w:pStyle w:val="ListParagraph"/>
        <w:numPr>
          <w:ilvl w:val="0"/>
          <w:numId w:val="25"/>
        </w:numPr>
        <w:spacing w:after="0" w:line="240" w:lineRule="auto"/>
        <w:rPr>
          <w:rFonts w:cstheme="minorHAnsi"/>
          <w:szCs w:val="22"/>
          <w:lang w:eastAsia="zh-CN"/>
        </w:rPr>
      </w:pPr>
      <w:r w:rsidRPr="00FF1B29">
        <w:rPr>
          <w:rFonts w:eastAsia="Times New Roman"/>
        </w:rPr>
        <w:t>Consider environmental impact mitigation and develop strategies to accommodate deep-sea ecosystems and biodiversity</w:t>
      </w:r>
      <w:r>
        <w:rPr>
          <w:rFonts w:eastAsia="Times New Roman"/>
        </w:rPr>
        <w:t>; and</w:t>
      </w:r>
    </w:p>
    <w:p w14:paraId="07339495" w14:textId="07017B38" w:rsidR="00FF1B29" w:rsidRPr="00FF1B29" w:rsidRDefault="00FF1B29" w:rsidP="00FF1B29">
      <w:pPr>
        <w:pStyle w:val="ListParagraph"/>
        <w:numPr>
          <w:ilvl w:val="0"/>
          <w:numId w:val="25"/>
        </w:numPr>
        <w:spacing w:after="0" w:line="240" w:lineRule="auto"/>
        <w:rPr>
          <w:rFonts w:cstheme="minorHAnsi"/>
          <w:szCs w:val="22"/>
          <w:lang w:eastAsia="zh-CN"/>
        </w:rPr>
      </w:pPr>
      <w:r w:rsidRPr="00FF1B29">
        <w:rPr>
          <w:rFonts w:eastAsia="Times New Roman"/>
        </w:rPr>
        <w:t>Investigate profitable polymetallic nodule refinement at smaller scales than currently performed.</w:t>
      </w:r>
    </w:p>
    <w:p w14:paraId="5427F23A" w14:textId="77777777" w:rsidR="00FF1B29" w:rsidRPr="00FF1B29" w:rsidRDefault="00FF1B29" w:rsidP="00694AC1">
      <w:pPr>
        <w:widowControl w:val="0"/>
        <w:spacing w:after="120"/>
        <w:contextualSpacing/>
        <w:rPr>
          <w:rFonts w:cstheme="minorHAnsi"/>
          <w:szCs w:val="22"/>
          <w:lang w:eastAsia="zh-CN"/>
        </w:rPr>
      </w:pPr>
    </w:p>
    <w:p w14:paraId="4D5E6203" w14:textId="214C669D" w:rsidR="00FF1B29" w:rsidRPr="00694AC1" w:rsidRDefault="00D22182" w:rsidP="00FF1B29">
      <w:pPr>
        <w:widowControl w:val="0"/>
        <w:spacing w:after="160" w:line="259" w:lineRule="auto"/>
        <w:rPr>
          <w:rFonts w:cstheme="minorHAnsi"/>
          <w:caps/>
          <w:color w:val="E7862A" w:themeColor="accent4"/>
          <w:szCs w:val="22"/>
          <w:lang w:eastAsia="zh-CN"/>
        </w:rPr>
      </w:pPr>
      <w:r w:rsidRPr="0034244B">
        <w:rPr>
          <w:rFonts w:cstheme="minorHAnsi"/>
          <w:caps/>
          <w:color w:val="E7862A" w:themeColor="accent4"/>
          <w:szCs w:val="22"/>
          <w:lang w:eastAsia="zh-CN"/>
        </w:rPr>
        <w:t>Quantification of Carbon Fluxes in the Ocean</w:t>
      </w:r>
    </w:p>
    <w:p w14:paraId="42AC4DEC" w14:textId="77777777" w:rsidR="0034244B" w:rsidRDefault="00FF1B29" w:rsidP="0034244B">
      <w:pPr>
        <w:spacing w:after="0" w:line="240" w:lineRule="auto"/>
        <w:rPr>
          <w:rFonts w:cstheme="minorHAnsi"/>
          <w:szCs w:val="22"/>
          <w:lang w:eastAsia="zh-CN"/>
        </w:rPr>
      </w:pPr>
      <w:r>
        <w:rPr>
          <w:rFonts w:cstheme="minorHAnsi"/>
          <w:szCs w:val="22"/>
          <w:lang w:eastAsia="zh-CN"/>
        </w:rPr>
        <w:t>Accurate</w:t>
      </w:r>
      <w:r w:rsidRPr="00FF1B29">
        <w:rPr>
          <w:rFonts w:eastAsia="Times New Roman"/>
        </w:rPr>
        <w:t xml:space="preserve"> quantification of carbon fluxes in the ocean is essential if we are to understand the value of future anthropogenic carbon sequestration systems. These will give value to ocean carbon removal systems in a future carbon market.</w:t>
      </w:r>
      <w:r w:rsidR="0034244B">
        <w:rPr>
          <w:rFonts w:eastAsia="Times New Roman"/>
        </w:rPr>
        <w:t xml:space="preserve"> </w:t>
      </w:r>
      <w:r w:rsidR="0034244B">
        <w:rPr>
          <w:rFonts w:cstheme="minorHAnsi"/>
          <w:szCs w:val="22"/>
          <w:lang w:eastAsia="zh-CN"/>
        </w:rPr>
        <w:t>ARPA-E is s</w:t>
      </w:r>
      <w:r w:rsidR="0034244B" w:rsidRPr="00FF1B29">
        <w:rPr>
          <w:rFonts w:cstheme="minorHAnsi"/>
          <w:szCs w:val="22"/>
          <w:lang w:eastAsia="zh-CN"/>
        </w:rPr>
        <w:t xml:space="preserve">eeking </w:t>
      </w:r>
      <w:r w:rsidR="0034244B">
        <w:rPr>
          <w:rFonts w:cstheme="minorHAnsi"/>
          <w:szCs w:val="22"/>
          <w:lang w:eastAsia="zh-CN"/>
        </w:rPr>
        <w:t>a Summer Scholar</w:t>
      </w:r>
      <w:r w:rsidR="0034244B" w:rsidRPr="00FF1B29">
        <w:rPr>
          <w:rFonts w:cstheme="minorHAnsi"/>
          <w:szCs w:val="22"/>
          <w:lang w:eastAsia="zh-CN"/>
        </w:rPr>
        <w:t xml:space="preserve"> to</w:t>
      </w:r>
      <w:r w:rsidR="0034244B">
        <w:rPr>
          <w:rFonts w:cstheme="minorHAnsi"/>
          <w:szCs w:val="22"/>
          <w:lang w:eastAsia="zh-CN"/>
        </w:rPr>
        <w:t>:</w:t>
      </w:r>
    </w:p>
    <w:p w14:paraId="5627F56F" w14:textId="673636DE" w:rsidR="00FF1B29" w:rsidRPr="00FF1B29" w:rsidRDefault="00FF1B29" w:rsidP="00FF1B29">
      <w:pPr>
        <w:spacing w:after="0" w:line="240" w:lineRule="auto"/>
        <w:rPr>
          <w:rFonts w:cstheme="minorHAnsi"/>
          <w:szCs w:val="22"/>
          <w:lang w:eastAsia="zh-CN"/>
        </w:rPr>
      </w:pPr>
    </w:p>
    <w:p w14:paraId="7CA6F968" w14:textId="77777777" w:rsidR="0034244B" w:rsidRDefault="00FF1B29" w:rsidP="0034244B">
      <w:pPr>
        <w:pStyle w:val="ListParagraph"/>
        <w:numPr>
          <w:ilvl w:val="0"/>
          <w:numId w:val="26"/>
        </w:numPr>
        <w:spacing w:after="0" w:line="240" w:lineRule="auto"/>
        <w:rPr>
          <w:rFonts w:eastAsia="Times New Roman"/>
        </w:rPr>
      </w:pPr>
      <w:r w:rsidRPr="0034244B">
        <w:rPr>
          <w:rFonts w:eastAsia="Times New Roman"/>
        </w:rPr>
        <w:t>Investigate the range of carbon sensing systems available today, and consider new technologies that may advance our ability to resolve dynamic carbon concentrations in the ocean</w:t>
      </w:r>
      <w:r w:rsidR="0034244B">
        <w:rPr>
          <w:rFonts w:eastAsia="Times New Roman"/>
        </w:rPr>
        <w:t>;</w:t>
      </w:r>
    </w:p>
    <w:p w14:paraId="02906A3F" w14:textId="77777777" w:rsidR="0034244B" w:rsidRDefault="00FF1B29" w:rsidP="0034244B">
      <w:pPr>
        <w:pStyle w:val="ListParagraph"/>
        <w:numPr>
          <w:ilvl w:val="0"/>
          <w:numId w:val="26"/>
        </w:numPr>
        <w:spacing w:after="0" w:line="240" w:lineRule="auto"/>
        <w:rPr>
          <w:rFonts w:eastAsia="Times New Roman"/>
        </w:rPr>
      </w:pPr>
      <w:r w:rsidRPr="0034244B">
        <w:rPr>
          <w:rFonts w:eastAsia="Times New Roman"/>
        </w:rPr>
        <w:t>Perform a techno-economic analysis on projected sensing technologies and the maximum permissible costs of carbon flux monitoring in order to maintain profitability at a given price point</w:t>
      </w:r>
      <w:r w:rsidR="0034244B">
        <w:rPr>
          <w:rFonts w:eastAsia="Times New Roman"/>
        </w:rPr>
        <w:t>;</w:t>
      </w:r>
    </w:p>
    <w:p w14:paraId="1D6B17F1" w14:textId="77777777" w:rsidR="0034244B" w:rsidRDefault="00FF1B29" w:rsidP="0034244B">
      <w:pPr>
        <w:pStyle w:val="ListParagraph"/>
        <w:numPr>
          <w:ilvl w:val="0"/>
          <w:numId w:val="26"/>
        </w:numPr>
        <w:spacing w:after="0" w:line="240" w:lineRule="auto"/>
        <w:rPr>
          <w:rFonts w:eastAsia="Times New Roman"/>
        </w:rPr>
      </w:pPr>
      <w:r w:rsidRPr="0034244B">
        <w:rPr>
          <w:rFonts w:eastAsia="Times New Roman"/>
        </w:rPr>
        <w:t>Research the ocean biogeochemical modeling approaches required in order to predict the success and value of ocean carbon dioxide removal techniques. Report on environmental (geographical, seasonal, etc.) limitations that may limit success</w:t>
      </w:r>
      <w:r w:rsidR="0034244B">
        <w:rPr>
          <w:rFonts w:eastAsia="Times New Roman"/>
        </w:rPr>
        <w:t>; and</w:t>
      </w:r>
    </w:p>
    <w:p w14:paraId="4F186533" w14:textId="56FF5BA1" w:rsidR="00FF1B29" w:rsidRPr="0034244B" w:rsidRDefault="00FF1B29" w:rsidP="0034244B">
      <w:pPr>
        <w:pStyle w:val="ListParagraph"/>
        <w:numPr>
          <w:ilvl w:val="0"/>
          <w:numId w:val="26"/>
        </w:numPr>
        <w:spacing w:after="0" w:line="240" w:lineRule="auto"/>
        <w:rPr>
          <w:rFonts w:eastAsia="Times New Roman"/>
        </w:rPr>
      </w:pPr>
      <w:r w:rsidRPr="0034244B">
        <w:rPr>
          <w:rFonts w:eastAsia="Times New Roman"/>
        </w:rPr>
        <w:t>Consider approaches to enhance the social license of marine carbon dioxide removal.</w:t>
      </w:r>
    </w:p>
    <w:p w14:paraId="760C6FBF" w14:textId="77777777" w:rsidR="00FF1B29" w:rsidRPr="00FF1B29" w:rsidRDefault="00FF1B29" w:rsidP="00694AC1">
      <w:pPr>
        <w:widowControl w:val="0"/>
        <w:spacing w:after="120"/>
        <w:contextualSpacing/>
        <w:rPr>
          <w:rFonts w:cstheme="minorHAnsi"/>
          <w:szCs w:val="22"/>
          <w:lang w:eastAsia="zh-CN"/>
        </w:rPr>
      </w:pPr>
    </w:p>
    <w:p w14:paraId="68C2F2E5" w14:textId="59E3A406" w:rsidR="00D22182" w:rsidRPr="0034244B" w:rsidRDefault="00D22182" w:rsidP="0034244B">
      <w:pPr>
        <w:widowControl w:val="0"/>
        <w:spacing w:after="160" w:line="259" w:lineRule="auto"/>
        <w:rPr>
          <w:rFonts w:cstheme="minorHAnsi"/>
          <w:caps/>
          <w:color w:val="E7862A" w:themeColor="accent4"/>
          <w:szCs w:val="22"/>
          <w:lang w:eastAsia="zh-CN"/>
        </w:rPr>
      </w:pPr>
      <w:r w:rsidRPr="0034244B">
        <w:rPr>
          <w:rFonts w:cstheme="minorHAnsi"/>
          <w:caps/>
          <w:color w:val="E7862A" w:themeColor="accent4"/>
          <w:szCs w:val="22"/>
          <w:lang w:eastAsia="zh-CN"/>
        </w:rPr>
        <w:t xml:space="preserve">Analyze How Reductions in Cost-To-Orbit May Enable New Industries </w:t>
      </w:r>
    </w:p>
    <w:p w14:paraId="0DAB9E50" w14:textId="767665D5" w:rsidR="0034244B" w:rsidRPr="0034244B" w:rsidRDefault="0034244B" w:rsidP="0034244B">
      <w:pPr>
        <w:spacing w:after="0" w:line="240" w:lineRule="auto"/>
        <w:rPr>
          <w:rFonts w:eastAsia="Times New Roman"/>
        </w:rPr>
      </w:pPr>
      <w:r w:rsidRPr="0034244B">
        <w:rPr>
          <w:rFonts w:eastAsia="Times New Roman"/>
        </w:rPr>
        <w:t xml:space="preserve">Reductions in cost-to-orbit may enable new industries such as autonomous mining in space (lunar and near-earth asteroid), revolutionizing the critical mineral supply chain and opening doors to interplanetary colonization. </w:t>
      </w:r>
      <w:r>
        <w:rPr>
          <w:rFonts w:cstheme="minorHAnsi"/>
          <w:szCs w:val="22"/>
          <w:lang w:eastAsia="zh-CN"/>
        </w:rPr>
        <w:t>ARPA-E is s</w:t>
      </w:r>
      <w:r w:rsidRPr="00FF1B29">
        <w:rPr>
          <w:rFonts w:cstheme="minorHAnsi"/>
          <w:szCs w:val="22"/>
          <w:lang w:eastAsia="zh-CN"/>
        </w:rPr>
        <w:t xml:space="preserve">eeking </w:t>
      </w:r>
      <w:r>
        <w:rPr>
          <w:rFonts w:cstheme="minorHAnsi"/>
          <w:szCs w:val="22"/>
          <w:lang w:eastAsia="zh-CN"/>
        </w:rPr>
        <w:t>a Summer Scholar</w:t>
      </w:r>
      <w:r w:rsidRPr="00FF1B29">
        <w:rPr>
          <w:rFonts w:cstheme="minorHAnsi"/>
          <w:szCs w:val="22"/>
          <w:lang w:eastAsia="zh-CN"/>
        </w:rPr>
        <w:t xml:space="preserve"> to</w:t>
      </w:r>
      <w:r>
        <w:rPr>
          <w:rFonts w:cstheme="minorHAnsi"/>
          <w:szCs w:val="22"/>
          <w:lang w:eastAsia="zh-CN"/>
        </w:rPr>
        <w:t>:</w:t>
      </w:r>
    </w:p>
    <w:p w14:paraId="6C2DB58E" w14:textId="77777777" w:rsidR="0034244B" w:rsidRDefault="0034244B" w:rsidP="0034244B">
      <w:pPr>
        <w:pStyle w:val="ListParagraph"/>
        <w:numPr>
          <w:ilvl w:val="0"/>
          <w:numId w:val="27"/>
        </w:numPr>
        <w:spacing w:after="0" w:line="240" w:lineRule="auto"/>
        <w:rPr>
          <w:rFonts w:eastAsia="Times New Roman"/>
        </w:rPr>
      </w:pPr>
      <w:r w:rsidRPr="0034244B">
        <w:rPr>
          <w:rFonts w:eastAsia="Times New Roman"/>
        </w:rPr>
        <w:t>Conduct an analysis of technological developments required</w:t>
      </w:r>
      <w:r>
        <w:rPr>
          <w:rFonts w:eastAsia="Times New Roman"/>
        </w:rPr>
        <w:t xml:space="preserve">; </w:t>
      </w:r>
    </w:p>
    <w:p w14:paraId="1B564F05" w14:textId="77777777" w:rsidR="0034244B" w:rsidRDefault="0034244B" w:rsidP="0034244B">
      <w:pPr>
        <w:pStyle w:val="ListParagraph"/>
        <w:numPr>
          <w:ilvl w:val="0"/>
          <w:numId w:val="27"/>
        </w:numPr>
        <w:spacing w:after="0" w:line="240" w:lineRule="auto"/>
        <w:rPr>
          <w:rFonts w:eastAsia="Times New Roman"/>
        </w:rPr>
      </w:pPr>
      <w:r w:rsidRPr="0034244B">
        <w:rPr>
          <w:rFonts w:eastAsia="Times New Roman"/>
        </w:rPr>
        <w:t>Consider the energy generation, harvesting and storage budgets required to deploy equipment, harvest and return valuable minerals to points of use, earth or otherwise</w:t>
      </w:r>
      <w:r>
        <w:rPr>
          <w:rFonts w:eastAsia="Times New Roman"/>
        </w:rPr>
        <w:t xml:space="preserve">; and </w:t>
      </w:r>
    </w:p>
    <w:p w14:paraId="7037D6AC" w14:textId="4A0CA9BD" w:rsidR="0034244B" w:rsidRPr="0034244B" w:rsidRDefault="0034244B" w:rsidP="0034244B">
      <w:pPr>
        <w:pStyle w:val="ListParagraph"/>
        <w:numPr>
          <w:ilvl w:val="0"/>
          <w:numId w:val="27"/>
        </w:numPr>
        <w:spacing w:after="0" w:line="240" w:lineRule="auto"/>
        <w:rPr>
          <w:rFonts w:eastAsia="Times New Roman"/>
        </w:rPr>
      </w:pPr>
      <w:r w:rsidRPr="0034244B">
        <w:rPr>
          <w:rFonts w:eastAsia="Times New Roman"/>
        </w:rPr>
        <w:t>Investigate the techno-economic feasibility of such an industry, and speculate on enabling price points</w:t>
      </w:r>
      <w:r w:rsidR="002E36E5">
        <w:rPr>
          <w:rFonts w:eastAsia="Times New Roman"/>
        </w:rPr>
        <w:t>.</w:t>
      </w:r>
    </w:p>
    <w:p w14:paraId="0D18567F" w14:textId="77777777" w:rsidR="0034244B" w:rsidRPr="0034244B" w:rsidRDefault="0034244B" w:rsidP="00EA4E7D">
      <w:pPr>
        <w:widowControl w:val="0"/>
        <w:spacing w:after="120"/>
        <w:contextualSpacing/>
        <w:rPr>
          <w:rFonts w:cstheme="minorHAnsi"/>
          <w:szCs w:val="22"/>
          <w:lang w:eastAsia="zh-CN"/>
        </w:rPr>
      </w:pPr>
    </w:p>
    <w:p w14:paraId="19ED3999" w14:textId="30DBD313" w:rsidR="00D22182" w:rsidRPr="00EA4E7D" w:rsidRDefault="00D22182" w:rsidP="00EA4E7D">
      <w:pPr>
        <w:widowControl w:val="0"/>
        <w:spacing w:after="160" w:line="259" w:lineRule="auto"/>
        <w:rPr>
          <w:rFonts w:cstheme="minorHAnsi"/>
          <w:caps/>
          <w:color w:val="E7862A" w:themeColor="accent4"/>
          <w:szCs w:val="22"/>
          <w:lang w:eastAsia="zh-CN"/>
        </w:rPr>
      </w:pPr>
      <w:r w:rsidRPr="00EA4E7D">
        <w:rPr>
          <w:caps/>
          <w:color w:val="E7862A" w:themeColor="accent4"/>
        </w:rPr>
        <w:t>Market Prospects for ARPA-E’s SEED and TINA Investments</w:t>
      </w:r>
    </w:p>
    <w:p w14:paraId="2F0414D7" w14:textId="1C363E69" w:rsidR="00EA4E7D" w:rsidRDefault="00EA4E7D" w:rsidP="00EA4E7D">
      <w:pPr>
        <w:spacing w:after="0" w:line="240" w:lineRule="auto"/>
        <w:rPr>
          <w:rFonts w:eastAsia="Times New Roman"/>
        </w:rPr>
      </w:pPr>
      <w:r>
        <w:rPr>
          <w:rFonts w:cstheme="minorHAnsi"/>
          <w:szCs w:val="22"/>
          <w:lang w:eastAsia="zh-CN"/>
        </w:rPr>
        <w:t>ARPA-E is s</w:t>
      </w:r>
      <w:r w:rsidRPr="00FF1B29">
        <w:rPr>
          <w:rFonts w:cstheme="minorHAnsi"/>
          <w:szCs w:val="22"/>
          <w:lang w:eastAsia="zh-CN"/>
        </w:rPr>
        <w:t xml:space="preserve">eeking </w:t>
      </w:r>
      <w:r>
        <w:rPr>
          <w:rFonts w:cstheme="minorHAnsi"/>
          <w:szCs w:val="22"/>
          <w:lang w:eastAsia="zh-CN"/>
        </w:rPr>
        <w:t>a Summer Scholar</w:t>
      </w:r>
      <w:r w:rsidRPr="00FF1B29">
        <w:rPr>
          <w:rFonts w:cstheme="minorHAnsi"/>
          <w:szCs w:val="22"/>
          <w:lang w:eastAsia="zh-CN"/>
        </w:rPr>
        <w:t xml:space="preserve"> t</w:t>
      </w:r>
      <w:r>
        <w:rPr>
          <w:rFonts w:cstheme="minorHAnsi"/>
          <w:szCs w:val="22"/>
          <w:lang w:eastAsia="zh-CN"/>
        </w:rPr>
        <w:t>o</w:t>
      </w:r>
      <w:r w:rsidR="0034244B" w:rsidRPr="00EA4E7D">
        <w:rPr>
          <w:rFonts w:eastAsia="Times New Roman"/>
        </w:rPr>
        <w:t xml:space="preserve"> </w:t>
      </w:r>
      <w:r>
        <w:rPr>
          <w:rFonts w:eastAsia="Times New Roman"/>
        </w:rPr>
        <w:t>analyze the</w:t>
      </w:r>
      <w:r w:rsidRPr="00EA4E7D">
        <w:rPr>
          <w:rFonts w:eastAsia="Times New Roman"/>
        </w:rPr>
        <w:t xml:space="preserve"> full scope of </w:t>
      </w:r>
      <w:r>
        <w:rPr>
          <w:rFonts w:eastAsia="Times New Roman"/>
        </w:rPr>
        <w:t xml:space="preserve">ARPA-E’s SEED and TINA </w:t>
      </w:r>
      <w:r w:rsidRPr="00EA4E7D">
        <w:rPr>
          <w:rFonts w:eastAsia="Times New Roman"/>
        </w:rPr>
        <w:t xml:space="preserve">projects and </w:t>
      </w:r>
      <w:r>
        <w:rPr>
          <w:rFonts w:eastAsia="Times New Roman"/>
        </w:rPr>
        <w:t>identify how they</w:t>
      </w:r>
      <w:r w:rsidRPr="00EA4E7D">
        <w:rPr>
          <w:rFonts w:eastAsia="Times New Roman"/>
        </w:rPr>
        <w:t xml:space="preserve"> fit into ARPA-E </w:t>
      </w:r>
      <w:r>
        <w:rPr>
          <w:rFonts w:eastAsia="Times New Roman"/>
        </w:rPr>
        <w:t xml:space="preserve">spectrum of programs </w:t>
      </w:r>
      <w:r w:rsidRPr="00EA4E7D">
        <w:rPr>
          <w:rFonts w:eastAsia="Times New Roman"/>
        </w:rPr>
        <w:t>and the wider ecosystem</w:t>
      </w:r>
      <w:r>
        <w:rPr>
          <w:rFonts w:eastAsia="Times New Roman"/>
        </w:rPr>
        <w:t>. Analysis will include:</w:t>
      </w:r>
    </w:p>
    <w:p w14:paraId="0A22191C" w14:textId="0A1239D2" w:rsidR="00EA4E7D" w:rsidRPr="00EA4E7D" w:rsidRDefault="00EA4E7D" w:rsidP="00EA4E7D">
      <w:pPr>
        <w:pStyle w:val="ListParagraph"/>
        <w:numPr>
          <w:ilvl w:val="0"/>
          <w:numId w:val="32"/>
        </w:numPr>
        <w:spacing w:after="0" w:line="240" w:lineRule="auto"/>
        <w:rPr>
          <w:rFonts w:cstheme="minorHAnsi"/>
          <w:szCs w:val="22"/>
          <w:lang w:eastAsia="zh-CN"/>
        </w:rPr>
      </w:pPr>
      <w:r>
        <w:rPr>
          <w:rFonts w:eastAsia="Times New Roman"/>
        </w:rPr>
        <w:t xml:space="preserve">Assess </w:t>
      </w:r>
      <w:r w:rsidR="0034244B" w:rsidRPr="00EA4E7D">
        <w:rPr>
          <w:rFonts w:eastAsia="Times New Roman"/>
        </w:rPr>
        <w:t>market opportunitie</w:t>
      </w:r>
      <w:r>
        <w:rPr>
          <w:rFonts w:eastAsia="Times New Roman"/>
        </w:rPr>
        <w:t xml:space="preserve">s; and </w:t>
      </w:r>
    </w:p>
    <w:p w14:paraId="739E8CF4" w14:textId="019C6C64" w:rsidR="0034244B" w:rsidRPr="00EA4E7D" w:rsidRDefault="00EA4E7D" w:rsidP="00EA4E7D">
      <w:pPr>
        <w:pStyle w:val="ListParagraph"/>
        <w:numPr>
          <w:ilvl w:val="0"/>
          <w:numId w:val="32"/>
        </w:numPr>
        <w:spacing w:after="0" w:line="240" w:lineRule="auto"/>
        <w:rPr>
          <w:rFonts w:cstheme="minorHAnsi"/>
          <w:szCs w:val="22"/>
          <w:lang w:eastAsia="zh-CN"/>
        </w:rPr>
      </w:pPr>
      <w:r>
        <w:rPr>
          <w:rFonts w:eastAsia="Times New Roman"/>
        </w:rPr>
        <w:t xml:space="preserve">Identify the </w:t>
      </w:r>
      <w:r w:rsidR="0034244B" w:rsidRPr="00EA4E7D">
        <w:rPr>
          <w:rFonts w:eastAsia="Times New Roman"/>
        </w:rPr>
        <w:t xml:space="preserve">competitive landscape and path to commercialization for </w:t>
      </w:r>
      <w:r>
        <w:rPr>
          <w:rFonts w:eastAsia="Times New Roman"/>
        </w:rPr>
        <w:t>these</w:t>
      </w:r>
      <w:r w:rsidRPr="00EA4E7D">
        <w:rPr>
          <w:rFonts w:eastAsia="Times New Roman"/>
        </w:rPr>
        <w:t xml:space="preserve"> </w:t>
      </w:r>
      <w:r w:rsidR="0034244B" w:rsidRPr="00EA4E7D">
        <w:rPr>
          <w:rFonts w:eastAsia="Times New Roman"/>
        </w:rPr>
        <w:t>project</w:t>
      </w:r>
      <w:r w:rsidRPr="00EA4E7D">
        <w:rPr>
          <w:rFonts w:eastAsia="Times New Roman"/>
        </w:rPr>
        <w:t xml:space="preserve">s. </w:t>
      </w:r>
    </w:p>
    <w:p w14:paraId="7C3D3F70" w14:textId="77777777" w:rsidR="0034244B" w:rsidRPr="0065696D" w:rsidRDefault="0034244B" w:rsidP="00694AC1">
      <w:pPr>
        <w:pStyle w:val="ListParagraph"/>
        <w:widowControl w:val="0"/>
        <w:spacing w:after="160" w:line="259" w:lineRule="auto"/>
        <w:rPr>
          <w:rFonts w:cstheme="minorHAnsi"/>
          <w:szCs w:val="22"/>
          <w:lang w:eastAsia="zh-CN"/>
        </w:rPr>
      </w:pPr>
    </w:p>
    <w:p w14:paraId="23B4E356" w14:textId="77777777" w:rsidR="00FF1B29" w:rsidRDefault="00FF1B29" w:rsidP="00FF1B29"/>
    <w:p w14:paraId="004E1952" w14:textId="77777777" w:rsidR="00FF1B29" w:rsidRDefault="00FF1B29" w:rsidP="00FF1B29">
      <w:pPr>
        <w:pStyle w:val="ListParagraph"/>
        <w:ind w:left="1080"/>
        <w:rPr>
          <w:rFonts w:eastAsiaTheme="minorHAnsi"/>
        </w:rPr>
      </w:pPr>
    </w:p>
    <w:p w14:paraId="28A298C8" w14:textId="77777777" w:rsidR="00FF1B29" w:rsidRDefault="00FF1B29" w:rsidP="00FF1B29">
      <w:pPr>
        <w:pStyle w:val="ListParagraph"/>
        <w:ind w:left="1080"/>
        <w:rPr>
          <w:rFonts w:eastAsiaTheme="minorHAnsi"/>
        </w:rPr>
      </w:pPr>
    </w:p>
    <w:p w14:paraId="16B06DBD" w14:textId="77777777" w:rsidR="00FF1B29" w:rsidRDefault="00FF1B29" w:rsidP="00FF1B29">
      <w:pPr>
        <w:pStyle w:val="ListParagraph"/>
        <w:ind w:left="1440"/>
        <w:rPr>
          <w:rFonts w:eastAsiaTheme="minorHAnsi"/>
        </w:rPr>
      </w:pPr>
    </w:p>
    <w:p w14:paraId="68B18711" w14:textId="77777777" w:rsidR="00FF1B29" w:rsidRDefault="00FF1B29" w:rsidP="00FF1B29"/>
    <w:p w14:paraId="346F881B" w14:textId="77777777" w:rsidR="00FF1B29" w:rsidRPr="00F65186" w:rsidRDefault="00FF1B29">
      <w:pPr>
        <w:spacing w:before="100" w:beforeAutospacing="1" w:after="100" w:afterAutospacing="1" w:line="240" w:lineRule="auto"/>
        <w:rPr>
          <w:rFonts w:ascii="Times New Roman" w:eastAsia="Times New Roman" w:hAnsi="Times New Roman" w:cs="Times New Roman"/>
          <w:color w:val="424242"/>
          <w:sz w:val="21"/>
          <w:szCs w:val="21"/>
          <w:lang w:val="en"/>
        </w:rPr>
      </w:pPr>
    </w:p>
    <w:sectPr w:rsidR="00FF1B29" w:rsidRPr="00F65186" w:rsidSect="00F65186">
      <w:type w:val="continuous"/>
      <w:pgSz w:w="12240" w:h="15840"/>
      <w:pgMar w:top="720" w:right="720" w:bottom="720" w:left="720" w:header="720" w:footer="720" w:gutter="0"/>
      <w:cols w:space="57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CBD97" w14:textId="77777777" w:rsidR="002C28AE" w:rsidRDefault="002C28AE" w:rsidP="000E4727">
      <w:pPr>
        <w:spacing w:after="0" w:line="240" w:lineRule="auto"/>
      </w:pPr>
      <w:r>
        <w:separator/>
      </w:r>
    </w:p>
  </w:endnote>
  <w:endnote w:type="continuationSeparator" w:id="0">
    <w:p w14:paraId="6CC4DD1C" w14:textId="77777777" w:rsidR="002C28AE" w:rsidRDefault="002C28AE" w:rsidP="000E4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otham-Medium">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GothamNarrow-Light">
    <w:altName w:val="Calibri"/>
    <w:panose1 w:val="00000000000000000000"/>
    <w:charset w:val="4D"/>
    <w:family w:val="auto"/>
    <w:notTrueType/>
    <w:pitch w:val="default"/>
    <w:sig w:usb0="00000003" w:usb1="00000000" w:usb2="00000000" w:usb3="00000000" w:csb0="00000001" w:csb1="00000000"/>
  </w:font>
  <w:font w:name="GothamNarrow-Boo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65D0" w14:textId="77777777" w:rsidR="00780F12" w:rsidRDefault="003D796B" w:rsidP="00817BF8">
    <w:pPr>
      <w:pStyle w:val="Footer"/>
      <w:framePr w:wrap="around" w:vAnchor="text" w:hAnchor="margin" w:xAlign="right" w:y="1"/>
      <w:rPr>
        <w:rStyle w:val="PageNumber"/>
      </w:rPr>
    </w:pPr>
    <w:r>
      <w:rPr>
        <w:rStyle w:val="PageNumber"/>
      </w:rPr>
      <w:fldChar w:fldCharType="begin"/>
    </w:r>
    <w:r w:rsidR="00780F12">
      <w:rPr>
        <w:rStyle w:val="PageNumber"/>
      </w:rPr>
      <w:instrText xml:space="preserve">PAGE  </w:instrText>
    </w:r>
    <w:r>
      <w:rPr>
        <w:rStyle w:val="PageNumber"/>
      </w:rPr>
      <w:fldChar w:fldCharType="separate"/>
    </w:r>
    <w:r w:rsidR="00780F12">
      <w:rPr>
        <w:rStyle w:val="PageNumber"/>
        <w:noProof/>
      </w:rPr>
      <w:t>4</w:t>
    </w:r>
    <w:r>
      <w:rPr>
        <w:rStyle w:val="PageNumber"/>
      </w:rPr>
      <w:fldChar w:fldCharType="end"/>
    </w:r>
  </w:p>
  <w:p w14:paraId="70D3B679" w14:textId="77777777" w:rsidR="00780F12" w:rsidRDefault="00780F12" w:rsidP="00780F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38B6" w14:textId="77777777" w:rsidR="00780F12" w:rsidRDefault="003D796B" w:rsidP="00780F12">
    <w:pPr>
      <w:pStyle w:val="Footer"/>
      <w:framePr w:h="340" w:hRule="exact" w:wrap="around" w:vAnchor="text" w:hAnchor="page" w:x="11341" w:y="543"/>
      <w:rPr>
        <w:rStyle w:val="PageNumber"/>
      </w:rPr>
    </w:pPr>
    <w:r>
      <w:rPr>
        <w:rStyle w:val="PageNumber"/>
      </w:rPr>
      <w:fldChar w:fldCharType="begin"/>
    </w:r>
    <w:r w:rsidR="00780F12">
      <w:rPr>
        <w:rStyle w:val="PageNumber"/>
      </w:rPr>
      <w:instrText xml:space="preserve">PAGE  </w:instrText>
    </w:r>
    <w:r>
      <w:rPr>
        <w:rStyle w:val="PageNumber"/>
      </w:rPr>
      <w:fldChar w:fldCharType="separate"/>
    </w:r>
    <w:r w:rsidR="008720C2">
      <w:rPr>
        <w:rStyle w:val="PageNumber"/>
        <w:noProof/>
      </w:rPr>
      <w:t>2</w:t>
    </w:r>
    <w:r>
      <w:rPr>
        <w:rStyle w:val="PageNumber"/>
      </w:rPr>
      <w:fldChar w:fldCharType="end"/>
    </w:r>
  </w:p>
  <w:p w14:paraId="1F0473B0" w14:textId="77777777" w:rsidR="00780F12" w:rsidRDefault="00144779" w:rsidP="00780F12">
    <w:pPr>
      <w:pStyle w:val="Footer"/>
      <w:ind w:right="360"/>
    </w:pPr>
    <w:r>
      <w:rPr>
        <w:noProof/>
      </w:rPr>
      <mc:AlternateContent>
        <mc:Choice Requires="wps">
          <w:drawing>
            <wp:anchor distT="0" distB="0" distL="114300" distR="114300" simplePos="0" relativeHeight="251660288" behindDoc="0" locked="0" layoutInCell="1" allowOverlap="1" wp14:anchorId="47551EE3" wp14:editId="278EC31B">
              <wp:simplePos x="0" y="0"/>
              <wp:positionH relativeFrom="column">
                <wp:posOffset>4382135</wp:posOffset>
              </wp:positionH>
              <wp:positionV relativeFrom="paragraph">
                <wp:posOffset>324485</wp:posOffset>
              </wp:positionV>
              <wp:extent cx="2247265" cy="457200"/>
              <wp:effectExtent l="0" t="0" r="63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265" cy="4572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4D8FDE1" w14:textId="77777777" w:rsidR="00780F12" w:rsidRDefault="00481AEE" w:rsidP="00780F12">
                          <w:pPr>
                            <w:jc w:val="right"/>
                          </w:pPr>
                          <w:r>
                            <w:t>INSERT FOOTER HERE</w:t>
                          </w:r>
                          <w:r w:rsidR="00780F12">
                            <w:t xml:space="preserve"> |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7551EE3" id="_x0000_t202" coordsize="21600,21600" o:spt="202" path="m,l,21600r21600,l21600,xe">
              <v:stroke joinstyle="miter"/>
              <v:path gradientshapeok="t" o:connecttype="rect"/>
            </v:shapetype>
            <v:shape id="Text Box 42" o:spid="_x0000_s1026" type="#_x0000_t202" style="position:absolute;margin-left:345.05pt;margin-top:25.55pt;width:176.9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" filled="f" stroked="f">
              <v:textbox inset="0,0,0,0">
                <w:txbxContent>
                  <w:p w14:paraId="64D8FDE1" w14:textId="77777777" w:rsidR="00780F12" w:rsidRDefault="00481AEE" w:rsidP="00780F12">
                    <w:pPr>
                      <w:jc w:val="right"/>
                    </w:pPr>
                    <w:r>
                      <w:t>INSERT FOOTER HERE</w:t>
                    </w:r>
                    <w:r w:rsidR="00780F12">
                      <w:t xml:space="preserve"> |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0708" w14:textId="77777777" w:rsidR="002C28AE" w:rsidRDefault="002C28AE" w:rsidP="000E4727">
      <w:pPr>
        <w:spacing w:after="0" w:line="240" w:lineRule="auto"/>
      </w:pPr>
      <w:r>
        <w:separator/>
      </w:r>
    </w:p>
  </w:footnote>
  <w:footnote w:type="continuationSeparator" w:id="0">
    <w:p w14:paraId="0BD0B1C1" w14:textId="77777777" w:rsidR="002C28AE" w:rsidRDefault="002C28AE" w:rsidP="000E4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FD7D" w14:textId="77777777" w:rsidR="00B10B15" w:rsidRDefault="00B10B15">
    <w:pPr>
      <w:pStyle w:val="Header"/>
    </w:pPr>
    <w:r>
      <w:rPr>
        <w:noProof/>
      </w:rPr>
      <w:drawing>
        <wp:anchor distT="0" distB="0" distL="114300" distR="114300" simplePos="0" relativeHeight="251659264" behindDoc="1" locked="0" layoutInCell="1" allowOverlap="1" wp14:anchorId="7B580927" wp14:editId="7B64065D">
          <wp:simplePos x="0" y="0"/>
          <wp:positionH relativeFrom="page">
            <wp:posOffset>0</wp:posOffset>
          </wp:positionH>
          <wp:positionV relativeFrom="page">
            <wp:posOffset>0</wp:posOffset>
          </wp:positionV>
          <wp:extent cx="7772400" cy="8717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_header2.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7172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0978" w14:textId="77777777" w:rsidR="00B10B15" w:rsidRDefault="00B10B15">
    <w:pPr>
      <w:pStyle w:val="Header"/>
    </w:pPr>
    <w:r>
      <w:rPr>
        <w:noProof/>
      </w:rPr>
      <w:drawing>
        <wp:anchor distT="0" distB="0" distL="114300" distR="114300" simplePos="0" relativeHeight="251658240" behindDoc="1" locked="0" layoutInCell="1" allowOverlap="1" wp14:anchorId="2ADFB814" wp14:editId="63A5A5DD">
          <wp:simplePos x="0" y="0"/>
          <wp:positionH relativeFrom="page">
            <wp:posOffset>0</wp:posOffset>
          </wp:positionH>
          <wp:positionV relativeFrom="page">
            <wp:posOffset>0</wp:posOffset>
          </wp:positionV>
          <wp:extent cx="7772400" cy="1371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_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F42F3D8"/>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06C04A1A"/>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F8DCC9E6"/>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B92F2CA"/>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7DE05DCA"/>
    <w:lvl w:ilvl="0">
      <w:start w:val="1"/>
      <w:numFmt w:val="bullet"/>
      <w:pStyle w:val="ListBullet"/>
      <w:lvlText w:val=""/>
      <w:lvlJc w:val="left"/>
      <w:pPr>
        <w:tabs>
          <w:tab w:val="num" w:pos="360"/>
        </w:tabs>
        <w:ind w:left="360" w:hanging="360"/>
      </w:pPr>
      <w:rPr>
        <w:rFonts w:ascii="Wingdings" w:hAnsi="Wingdings" w:hint="default"/>
        <w:color w:val="E79B38" w:themeColor="background2"/>
      </w:rPr>
    </w:lvl>
  </w:abstractNum>
  <w:abstractNum w:abstractNumId="5" w15:restartNumberingAfterBreak="0">
    <w:nsid w:val="04AC5D16"/>
    <w:multiLevelType w:val="hybridMultilevel"/>
    <w:tmpl w:val="97E46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AE2E99"/>
    <w:multiLevelType w:val="hybridMultilevel"/>
    <w:tmpl w:val="A8F8C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55641"/>
    <w:multiLevelType w:val="hybridMultilevel"/>
    <w:tmpl w:val="72443AF6"/>
    <w:lvl w:ilvl="0" w:tplc="04090001">
      <w:start w:val="1"/>
      <w:numFmt w:val="bullet"/>
      <w:lvlText w:val=""/>
      <w:lvlJc w:val="left"/>
      <w:pPr>
        <w:ind w:left="720" w:hanging="360"/>
      </w:pPr>
      <w:rPr>
        <w:rFonts w:ascii="Symbol" w:hAnsi="Symbol" w:hint="default"/>
      </w:rPr>
    </w:lvl>
    <w:lvl w:ilvl="1" w:tplc="64B4CF82">
      <w:numFmt w:val="bullet"/>
      <w:lvlText w:val="-"/>
      <w:lvlJc w:val="left"/>
      <w:pPr>
        <w:ind w:left="1800" w:hanging="72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D299B"/>
    <w:multiLevelType w:val="hybridMultilevel"/>
    <w:tmpl w:val="A850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E4B46"/>
    <w:multiLevelType w:val="hybridMultilevel"/>
    <w:tmpl w:val="BC140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F9A437F"/>
    <w:multiLevelType w:val="hybridMultilevel"/>
    <w:tmpl w:val="43CE841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1EE13A5"/>
    <w:multiLevelType w:val="hybridMultilevel"/>
    <w:tmpl w:val="8C1C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714A8"/>
    <w:multiLevelType w:val="hybridMultilevel"/>
    <w:tmpl w:val="F3103C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50C6C76"/>
    <w:multiLevelType w:val="hybridMultilevel"/>
    <w:tmpl w:val="69BE3B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5E32D04"/>
    <w:multiLevelType w:val="hybridMultilevel"/>
    <w:tmpl w:val="CDE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740A9"/>
    <w:multiLevelType w:val="hybridMultilevel"/>
    <w:tmpl w:val="95B4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4770F"/>
    <w:multiLevelType w:val="hybridMultilevel"/>
    <w:tmpl w:val="A82C0F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5EE32C2"/>
    <w:multiLevelType w:val="multilevel"/>
    <w:tmpl w:val="F70E6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2D6B82"/>
    <w:multiLevelType w:val="hybridMultilevel"/>
    <w:tmpl w:val="6DC4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F4676"/>
    <w:multiLevelType w:val="hybridMultilevel"/>
    <w:tmpl w:val="CB5E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245EA4"/>
    <w:multiLevelType w:val="hybridMultilevel"/>
    <w:tmpl w:val="076AE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9F7FFC"/>
    <w:multiLevelType w:val="hybridMultilevel"/>
    <w:tmpl w:val="6E4E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B7C05"/>
    <w:multiLevelType w:val="hybridMultilevel"/>
    <w:tmpl w:val="4E9AD1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B3C727F"/>
    <w:multiLevelType w:val="hybridMultilevel"/>
    <w:tmpl w:val="68064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947E41"/>
    <w:multiLevelType w:val="hybridMultilevel"/>
    <w:tmpl w:val="CB007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4D5631"/>
    <w:multiLevelType w:val="hybridMultilevel"/>
    <w:tmpl w:val="D0DC19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6ABC7A28"/>
    <w:multiLevelType w:val="hybridMultilevel"/>
    <w:tmpl w:val="265A9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182237"/>
    <w:multiLevelType w:val="hybridMultilevel"/>
    <w:tmpl w:val="9B1E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B7E5C"/>
    <w:multiLevelType w:val="hybridMultilevel"/>
    <w:tmpl w:val="AA02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247AE8"/>
    <w:multiLevelType w:val="hybridMultilevel"/>
    <w:tmpl w:val="F8186D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3"/>
  </w:num>
  <w:num w:numId="7">
    <w:abstractNumId w:val="7"/>
  </w:num>
  <w:num w:numId="8">
    <w:abstractNumId w:val="8"/>
  </w:num>
  <w:num w:numId="9">
    <w:abstractNumId w:val="1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0"/>
  </w:num>
  <w:num w:numId="13">
    <w:abstractNumId w:val="10"/>
  </w:num>
  <w:num w:numId="14">
    <w:abstractNumId w:val="5"/>
  </w:num>
  <w:num w:numId="15">
    <w:abstractNumId w:val="15"/>
  </w:num>
  <w:num w:numId="16">
    <w:abstractNumId w:val="19"/>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2"/>
  </w:num>
  <w:num w:numId="21">
    <w:abstractNumId w:val="25"/>
  </w:num>
  <w:num w:numId="22">
    <w:abstractNumId w:val="16"/>
  </w:num>
  <w:num w:numId="23">
    <w:abstractNumId w:val="9"/>
  </w:num>
  <w:num w:numId="24">
    <w:abstractNumId w:val="13"/>
  </w:num>
  <w:num w:numId="25">
    <w:abstractNumId w:val="28"/>
  </w:num>
  <w:num w:numId="26">
    <w:abstractNumId w:val="14"/>
  </w:num>
  <w:num w:numId="27">
    <w:abstractNumId w:val="18"/>
  </w:num>
  <w:num w:numId="28">
    <w:abstractNumId w:val="26"/>
  </w:num>
  <w:num w:numId="29">
    <w:abstractNumId w:val="27"/>
  </w:num>
  <w:num w:numId="30">
    <w:abstractNumId w:val="24"/>
  </w:num>
  <w:num w:numId="31">
    <w:abstractNumId w:val="1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A6"/>
    <w:rsid w:val="00024A97"/>
    <w:rsid w:val="0002654A"/>
    <w:rsid w:val="00027F25"/>
    <w:rsid w:val="00034710"/>
    <w:rsid w:val="0004681B"/>
    <w:rsid w:val="000528A1"/>
    <w:rsid w:val="00057E20"/>
    <w:rsid w:val="00064B55"/>
    <w:rsid w:val="00076282"/>
    <w:rsid w:val="00093978"/>
    <w:rsid w:val="000979F8"/>
    <w:rsid w:val="000B06B4"/>
    <w:rsid w:val="000C6D2D"/>
    <w:rsid w:val="000E4727"/>
    <w:rsid w:val="000F7E3A"/>
    <w:rsid w:val="00110DBD"/>
    <w:rsid w:val="00111C7B"/>
    <w:rsid w:val="00112661"/>
    <w:rsid w:val="00133F89"/>
    <w:rsid w:val="00144779"/>
    <w:rsid w:val="001466FB"/>
    <w:rsid w:val="0015569A"/>
    <w:rsid w:val="0015705D"/>
    <w:rsid w:val="0016327E"/>
    <w:rsid w:val="001938A3"/>
    <w:rsid w:val="00196A85"/>
    <w:rsid w:val="001B69C4"/>
    <w:rsid w:val="001C619E"/>
    <w:rsid w:val="001D7386"/>
    <w:rsid w:val="001E70A4"/>
    <w:rsid w:val="001E7670"/>
    <w:rsid w:val="001F0F81"/>
    <w:rsid w:val="0021577C"/>
    <w:rsid w:val="00233EF2"/>
    <w:rsid w:val="002413E5"/>
    <w:rsid w:val="00260B01"/>
    <w:rsid w:val="002619C7"/>
    <w:rsid w:val="002741B8"/>
    <w:rsid w:val="00287433"/>
    <w:rsid w:val="002908C8"/>
    <w:rsid w:val="00291819"/>
    <w:rsid w:val="002B5B41"/>
    <w:rsid w:val="002C28AE"/>
    <w:rsid w:val="002D1D3A"/>
    <w:rsid w:val="002E36E5"/>
    <w:rsid w:val="002E52AC"/>
    <w:rsid w:val="002E5B14"/>
    <w:rsid w:val="002F7FBB"/>
    <w:rsid w:val="0030102B"/>
    <w:rsid w:val="00315D31"/>
    <w:rsid w:val="00321853"/>
    <w:rsid w:val="00324C3A"/>
    <w:rsid w:val="0034244B"/>
    <w:rsid w:val="003675BD"/>
    <w:rsid w:val="003A7469"/>
    <w:rsid w:val="003D417A"/>
    <w:rsid w:val="003D796B"/>
    <w:rsid w:val="00431F19"/>
    <w:rsid w:val="0048168E"/>
    <w:rsid w:val="00481AEE"/>
    <w:rsid w:val="00484D32"/>
    <w:rsid w:val="00484D4A"/>
    <w:rsid w:val="00490FFF"/>
    <w:rsid w:val="004933BA"/>
    <w:rsid w:val="00496401"/>
    <w:rsid w:val="00496937"/>
    <w:rsid w:val="004B3EE2"/>
    <w:rsid w:val="004C2E94"/>
    <w:rsid w:val="004E377C"/>
    <w:rsid w:val="004F4617"/>
    <w:rsid w:val="004F4A4C"/>
    <w:rsid w:val="005065F1"/>
    <w:rsid w:val="0050687D"/>
    <w:rsid w:val="00516685"/>
    <w:rsid w:val="005311FF"/>
    <w:rsid w:val="00535815"/>
    <w:rsid w:val="00540A87"/>
    <w:rsid w:val="00560987"/>
    <w:rsid w:val="00584E97"/>
    <w:rsid w:val="005A05E0"/>
    <w:rsid w:val="005A11F9"/>
    <w:rsid w:val="005B19D7"/>
    <w:rsid w:val="005C3011"/>
    <w:rsid w:val="005C71BB"/>
    <w:rsid w:val="005D4261"/>
    <w:rsid w:val="00613528"/>
    <w:rsid w:val="0065696D"/>
    <w:rsid w:val="00670C26"/>
    <w:rsid w:val="00671C4F"/>
    <w:rsid w:val="006732D5"/>
    <w:rsid w:val="00675CC0"/>
    <w:rsid w:val="0067627D"/>
    <w:rsid w:val="006941BE"/>
    <w:rsid w:val="00694AC1"/>
    <w:rsid w:val="006A0B0B"/>
    <w:rsid w:val="006B65C2"/>
    <w:rsid w:val="006B7AA9"/>
    <w:rsid w:val="006C78B9"/>
    <w:rsid w:val="006F6DF6"/>
    <w:rsid w:val="006F7D05"/>
    <w:rsid w:val="007142BB"/>
    <w:rsid w:val="00734127"/>
    <w:rsid w:val="00766639"/>
    <w:rsid w:val="00780F12"/>
    <w:rsid w:val="00793AD9"/>
    <w:rsid w:val="007A2E1A"/>
    <w:rsid w:val="007A4353"/>
    <w:rsid w:val="007D20A6"/>
    <w:rsid w:val="007D5176"/>
    <w:rsid w:val="007E0948"/>
    <w:rsid w:val="00834495"/>
    <w:rsid w:val="00836999"/>
    <w:rsid w:val="008517BD"/>
    <w:rsid w:val="00853BEC"/>
    <w:rsid w:val="008720C2"/>
    <w:rsid w:val="008730C8"/>
    <w:rsid w:val="00880E40"/>
    <w:rsid w:val="008B4D6D"/>
    <w:rsid w:val="008E75BF"/>
    <w:rsid w:val="008F0CE6"/>
    <w:rsid w:val="00900BA7"/>
    <w:rsid w:val="00904ED0"/>
    <w:rsid w:val="00905973"/>
    <w:rsid w:val="0091036C"/>
    <w:rsid w:val="00920358"/>
    <w:rsid w:val="009267FB"/>
    <w:rsid w:val="00927127"/>
    <w:rsid w:val="00943A68"/>
    <w:rsid w:val="0094480E"/>
    <w:rsid w:val="00950CBC"/>
    <w:rsid w:val="009733DE"/>
    <w:rsid w:val="0098769C"/>
    <w:rsid w:val="009B4CF3"/>
    <w:rsid w:val="009B582E"/>
    <w:rsid w:val="009C7439"/>
    <w:rsid w:val="009D79B9"/>
    <w:rsid w:val="009E3943"/>
    <w:rsid w:val="009F7A55"/>
    <w:rsid w:val="00A007F0"/>
    <w:rsid w:val="00A05FA4"/>
    <w:rsid w:val="00A150C4"/>
    <w:rsid w:val="00A25290"/>
    <w:rsid w:val="00A27369"/>
    <w:rsid w:val="00A40313"/>
    <w:rsid w:val="00A6254F"/>
    <w:rsid w:val="00A63902"/>
    <w:rsid w:val="00A65B3D"/>
    <w:rsid w:val="00AC2613"/>
    <w:rsid w:val="00B05D67"/>
    <w:rsid w:val="00B10B15"/>
    <w:rsid w:val="00B13420"/>
    <w:rsid w:val="00B30CE7"/>
    <w:rsid w:val="00B4259D"/>
    <w:rsid w:val="00B43E5A"/>
    <w:rsid w:val="00B566EC"/>
    <w:rsid w:val="00B71EA1"/>
    <w:rsid w:val="00B9147C"/>
    <w:rsid w:val="00BB2876"/>
    <w:rsid w:val="00BF1F52"/>
    <w:rsid w:val="00C101E9"/>
    <w:rsid w:val="00C26009"/>
    <w:rsid w:val="00C4327F"/>
    <w:rsid w:val="00C44E4F"/>
    <w:rsid w:val="00C51B01"/>
    <w:rsid w:val="00C72D4B"/>
    <w:rsid w:val="00CA0460"/>
    <w:rsid w:val="00CA123C"/>
    <w:rsid w:val="00CA276A"/>
    <w:rsid w:val="00CA5559"/>
    <w:rsid w:val="00CA65F1"/>
    <w:rsid w:val="00CB773C"/>
    <w:rsid w:val="00CC5DC4"/>
    <w:rsid w:val="00CD1358"/>
    <w:rsid w:val="00CD1EAD"/>
    <w:rsid w:val="00CF3181"/>
    <w:rsid w:val="00D0105C"/>
    <w:rsid w:val="00D112C0"/>
    <w:rsid w:val="00D22182"/>
    <w:rsid w:val="00D25813"/>
    <w:rsid w:val="00D2594C"/>
    <w:rsid w:val="00D46522"/>
    <w:rsid w:val="00D608CF"/>
    <w:rsid w:val="00D733B7"/>
    <w:rsid w:val="00D8532C"/>
    <w:rsid w:val="00D94C58"/>
    <w:rsid w:val="00DA3E3F"/>
    <w:rsid w:val="00DB43D2"/>
    <w:rsid w:val="00DB471B"/>
    <w:rsid w:val="00DC0008"/>
    <w:rsid w:val="00DD1871"/>
    <w:rsid w:val="00DE015A"/>
    <w:rsid w:val="00DE3363"/>
    <w:rsid w:val="00E24BA4"/>
    <w:rsid w:val="00E364EE"/>
    <w:rsid w:val="00E367ED"/>
    <w:rsid w:val="00E45900"/>
    <w:rsid w:val="00E73F7D"/>
    <w:rsid w:val="00EA4E7D"/>
    <w:rsid w:val="00EA5A54"/>
    <w:rsid w:val="00ED344E"/>
    <w:rsid w:val="00EE5AE8"/>
    <w:rsid w:val="00EE6389"/>
    <w:rsid w:val="00EE64F9"/>
    <w:rsid w:val="00F04D44"/>
    <w:rsid w:val="00F150C1"/>
    <w:rsid w:val="00F44C99"/>
    <w:rsid w:val="00F544F5"/>
    <w:rsid w:val="00F63573"/>
    <w:rsid w:val="00F65186"/>
    <w:rsid w:val="00F66C1E"/>
    <w:rsid w:val="00F74CB6"/>
    <w:rsid w:val="00F82DC1"/>
    <w:rsid w:val="00F84862"/>
    <w:rsid w:val="00F94777"/>
    <w:rsid w:val="00FA52FA"/>
    <w:rsid w:val="00FC0293"/>
    <w:rsid w:val="00FE529E"/>
    <w:rsid w:val="00FF1B29"/>
    <w:rsid w:val="00FF5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B454AC7"/>
  <w15:docId w15:val="{0104A681-0492-425E-871B-3167A029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73C"/>
    <w:pPr>
      <w:spacing w:after="200" w:line="260" w:lineRule="atLeast"/>
    </w:pPr>
    <w:rPr>
      <w:sz w:val="22"/>
    </w:rPr>
  </w:style>
  <w:style w:type="paragraph" w:styleId="Heading1">
    <w:name w:val="heading 1"/>
    <w:basedOn w:val="Normal"/>
    <w:next w:val="Normal"/>
    <w:link w:val="Heading1Char"/>
    <w:uiPriority w:val="9"/>
    <w:qFormat/>
    <w:rsid w:val="003D417A"/>
    <w:pPr>
      <w:keepNext/>
      <w:keepLines/>
      <w:spacing w:before="240" w:after="120"/>
      <w:outlineLvl w:val="0"/>
    </w:pPr>
    <w:rPr>
      <w:rFonts w:asciiTheme="majorHAnsi" w:eastAsiaTheme="majorEastAsia" w:hAnsiTheme="majorHAnsi" w:cstheme="majorBidi"/>
      <w:b/>
      <w:bCs/>
      <w:color w:val="6D6D6D" w:themeColor="accent6" w:themeShade="80"/>
      <w:sz w:val="36"/>
      <w:szCs w:val="32"/>
    </w:rPr>
  </w:style>
  <w:style w:type="paragraph" w:styleId="Heading2">
    <w:name w:val="heading 2"/>
    <w:basedOn w:val="Normal"/>
    <w:next w:val="Normal"/>
    <w:link w:val="Heading2Char"/>
    <w:uiPriority w:val="9"/>
    <w:unhideWhenUsed/>
    <w:qFormat/>
    <w:rsid w:val="00CB773C"/>
    <w:pPr>
      <w:keepNext/>
      <w:keepLines/>
      <w:spacing w:after="0" w:line="320" w:lineRule="atLeast"/>
      <w:outlineLvl w:val="1"/>
    </w:pPr>
    <w:rPr>
      <w:rFonts w:asciiTheme="majorHAnsi" w:eastAsiaTheme="majorEastAsia" w:hAnsiTheme="majorHAnsi" w:cstheme="majorBidi"/>
      <w:b/>
      <w:bCs/>
      <w:caps/>
      <w:color w:val="E79B38" w:themeColor="background2"/>
      <w:sz w:val="26"/>
      <w:szCs w:val="26"/>
    </w:rPr>
  </w:style>
  <w:style w:type="paragraph" w:styleId="Heading3">
    <w:name w:val="heading 3"/>
    <w:basedOn w:val="Normal"/>
    <w:next w:val="Normal"/>
    <w:link w:val="Heading3Char"/>
    <w:uiPriority w:val="9"/>
    <w:unhideWhenUsed/>
    <w:qFormat/>
    <w:rsid w:val="00EA5A54"/>
    <w:pPr>
      <w:keepNext/>
      <w:keepLines/>
      <w:spacing w:before="200" w:after="0"/>
      <w:outlineLvl w:val="2"/>
    </w:pPr>
    <w:rPr>
      <w:rFonts w:asciiTheme="majorHAnsi" w:eastAsiaTheme="majorEastAsia" w:hAnsiTheme="majorHAnsi" w:cstheme="majorBidi"/>
      <w:b/>
      <w:bCs/>
      <w:color w:val="6D6D6D" w:themeColor="accent6" w:themeShade="80"/>
    </w:rPr>
  </w:style>
  <w:style w:type="paragraph" w:styleId="Heading4">
    <w:name w:val="heading 4"/>
    <w:basedOn w:val="Normal"/>
    <w:next w:val="Normal"/>
    <w:link w:val="Heading4Char"/>
    <w:uiPriority w:val="9"/>
    <w:unhideWhenUsed/>
    <w:qFormat/>
    <w:rsid w:val="00EA5A54"/>
    <w:pPr>
      <w:keepNext/>
      <w:keepLines/>
      <w:spacing w:before="200" w:after="0"/>
      <w:outlineLvl w:val="3"/>
    </w:pPr>
    <w:rPr>
      <w:rFonts w:asciiTheme="majorHAnsi" w:eastAsiaTheme="majorEastAsia" w:hAnsiTheme="majorHAnsi" w:cstheme="majorBidi"/>
      <w:b/>
      <w:bCs/>
      <w:i/>
      <w:iCs/>
      <w:color w:val="1AB0E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4727"/>
    <w:pPr>
      <w:widowControl w:val="0"/>
      <w:suppressAutoHyphens/>
      <w:autoSpaceDE w:val="0"/>
      <w:autoSpaceDN w:val="0"/>
      <w:adjustRightInd w:val="0"/>
      <w:spacing w:before="90" w:after="90" w:line="288" w:lineRule="auto"/>
      <w:textAlignment w:val="center"/>
    </w:pPr>
    <w:rPr>
      <w:rFonts w:ascii="Gotham-Medium" w:hAnsi="Gotham-Medium" w:cs="Gotham-Medium"/>
      <w:caps/>
      <w:color w:val="FCC24D"/>
      <w:sz w:val="28"/>
      <w:szCs w:val="28"/>
    </w:rPr>
  </w:style>
  <w:style w:type="character" w:customStyle="1" w:styleId="HeaderChar">
    <w:name w:val="Header Char"/>
    <w:basedOn w:val="DefaultParagraphFont"/>
    <w:link w:val="Header"/>
    <w:uiPriority w:val="99"/>
    <w:rsid w:val="000E4727"/>
    <w:rPr>
      <w:rFonts w:ascii="Gotham-Medium" w:hAnsi="Gotham-Medium" w:cs="Gotham-Medium"/>
      <w:caps/>
      <w:color w:val="FCC24D"/>
      <w:sz w:val="28"/>
      <w:szCs w:val="28"/>
    </w:rPr>
  </w:style>
  <w:style w:type="paragraph" w:customStyle="1" w:styleId="Subhead">
    <w:name w:val="Subhead"/>
    <w:basedOn w:val="Header"/>
    <w:uiPriority w:val="99"/>
    <w:rsid w:val="000E4727"/>
    <w:rPr>
      <w:caps w:val="0"/>
      <w:color w:val="000000"/>
      <w:sz w:val="20"/>
      <w:szCs w:val="20"/>
    </w:rPr>
  </w:style>
  <w:style w:type="paragraph" w:styleId="Footer">
    <w:name w:val="footer"/>
    <w:basedOn w:val="Normal"/>
    <w:link w:val="FooterChar"/>
    <w:uiPriority w:val="99"/>
    <w:unhideWhenUsed/>
    <w:rsid w:val="000E4727"/>
    <w:pPr>
      <w:tabs>
        <w:tab w:val="center" w:pos="4320"/>
        <w:tab w:val="right" w:pos="8640"/>
      </w:tabs>
    </w:pPr>
  </w:style>
  <w:style w:type="character" w:customStyle="1" w:styleId="FooterChar">
    <w:name w:val="Footer Char"/>
    <w:basedOn w:val="DefaultParagraphFont"/>
    <w:link w:val="Footer"/>
    <w:uiPriority w:val="99"/>
    <w:rsid w:val="000E4727"/>
  </w:style>
  <w:style w:type="paragraph" w:styleId="BalloonText">
    <w:name w:val="Balloon Text"/>
    <w:basedOn w:val="Normal"/>
    <w:link w:val="BalloonTextChar"/>
    <w:uiPriority w:val="99"/>
    <w:semiHidden/>
    <w:unhideWhenUsed/>
    <w:rsid w:val="000E47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4727"/>
    <w:rPr>
      <w:rFonts w:ascii="Lucida Grande" w:hAnsi="Lucida Grande" w:cs="Lucida Grande"/>
      <w:sz w:val="18"/>
      <w:szCs w:val="18"/>
    </w:rPr>
  </w:style>
  <w:style w:type="character" w:customStyle="1" w:styleId="Heading2Char">
    <w:name w:val="Heading 2 Char"/>
    <w:basedOn w:val="DefaultParagraphFont"/>
    <w:link w:val="Heading2"/>
    <w:uiPriority w:val="9"/>
    <w:rsid w:val="00CB773C"/>
    <w:rPr>
      <w:rFonts w:asciiTheme="majorHAnsi" w:eastAsiaTheme="majorEastAsia" w:hAnsiTheme="majorHAnsi" w:cstheme="majorBidi"/>
      <w:b/>
      <w:bCs/>
      <w:caps/>
      <w:color w:val="E79B38" w:themeColor="background2"/>
      <w:sz w:val="26"/>
      <w:szCs w:val="26"/>
    </w:rPr>
  </w:style>
  <w:style w:type="paragraph" w:styleId="ListBullet">
    <w:name w:val="List Bullet"/>
    <w:basedOn w:val="Normal"/>
    <w:uiPriority w:val="99"/>
    <w:unhideWhenUsed/>
    <w:rsid w:val="000E4727"/>
    <w:pPr>
      <w:numPr>
        <w:numId w:val="1"/>
      </w:numPr>
    </w:pPr>
  </w:style>
  <w:style w:type="character" w:customStyle="1" w:styleId="Heading1Char">
    <w:name w:val="Heading 1 Char"/>
    <w:basedOn w:val="DefaultParagraphFont"/>
    <w:link w:val="Heading1"/>
    <w:uiPriority w:val="9"/>
    <w:rsid w:val="003D417A"/>
    <w:rPr>
      <w:rFonts w:asciiTheme="majorHAnsi" w:eastAsiaTheme="majorEastAsia" w:hAnsiTheme="majorHAnsi" w:cstheme="majorBidi"/>
      <w:b/>
      <w:bCs/>
      <w:color w:val="6D6D6D" w:themeColor="accent6" w:themeShade="80"/>
      <w:sz w:val="36"/>
      <w:szCs w:val="32"/>
    </w:rPr>
  </w:style>
  <w:style w:type="paragraph" w:styleId="Quote">
    <w:name w:val="Quote"/>
    <w:basedOn w:val="Normal"/>
    <w:next w:val="Normal"/>
    <w:link w:val="QuoteChar"/>
    <w:uiPriority w:val="29"/>
    <w:qFormat/>
    <w:rsid w:val="000E4727"/>
    <w:pPr>
      <w:spacing w:line="360" w:lineRule="exact"/>
    </w:pPr>
    <w:rPr>
      <w:iCs/>
      <w:color w:val="6D6D6D" w:themeColor="accent6" w:themeShade="80"/>
      <w:sz w:val="24"/>
    </w:rPr>
  </w:style>
  <w:style w:type="character" w:customStyle="1" w:styleId="QuoteChar">
    <w:name w:val="Quote Char"/>
    <w:basedOn w:val="DefaultParagraphFont"/>
    <w:link w:val="Quote"/>
    <w:uiPriority w:val="29"/>
    <w:rsid w:val="000E4727"/>
    <w:rPr>
      <w:iCs/>
      <w:color w:val="6D6D6D" w:themeColor="accent6" w:themeShade="80"/>
    </w:rPr>
  </w:style>
  <w:style w:type="paragraph" w:customStyle="1" w:styleId="PersonQuoted">
    <w:name w:val="Person Quoted"/>
    <w:basedOn w:val="Normal"/>
    <w:qFormat/>
    <w:rsid w:val="000E4727"/>
    <w:pPr>
      <w:pBdr>
        <w:bottom w:val="single" w:sz="4" w:space="15" w:color="auto"/>
      </w:pBdr>
      <w:spacing w:before="240" w:after="0"/>
    </w:pPr>
    <w:rPr>
      <w:b/>
      <w:bCs/>
      <w:sz w:val="16"/>
      <w:szCs w:val="16"/>
    </w:rPr>
  </w:style>
  <w:style w:type="paragraph" w:customStyle="1" w:styleId="Body">
    <w:name w:val="Body"/>
    <w:basedOn w:val="Normal"/>
    <w:uiPriority w:val="99"/>
    <w:rsid w:val="00287433"/>
    <w:pPr>
      <w:widowControl w:val="0"/>
      <w:suppressAutoHyphens/>
      <w:autoSpaceDE w:val="0"/>
      <w:autoSpaceDN w:val="0"/>
      <w:adjustRightInd w:val="0"/>
      <w:spacing w:after="180"/>
      <w:textAlignment w:val="center"/>
    </w:pPr>
    <w:rPr>
      <w:rFonts w:ascii="GothamNarrow-Light" w:hAnsi="GothamNarrow-Light" w:cs="GothamNarrow-Light"/>
      <w:color w:val="000000"/>
      <w:szCs w:val="20"/>
    </w:rPr>
  </w:style>
  <w:style w:type="paragraph" w:customStyle="1" w:styleId="contact">
    <w:name w:val="contact"/>
    <w:basedOn w:val="Body"/>
    <w:uiPriority w:val="99"/>
    <w:rsid w:val="00287433"/>
    <w:pPr>
      <w:spacing w:after="270"/>
      <w:ind w:left="360" w:hanging="360"/>
    </w:pPr>
    <w:rPr>
      <w:rFonts w:ascii="GothamNarrow-Book" w:hAnsi="GothamNarrow-Book" w:cs="GothamNarrow-Book"/>
    </w:rPr>
  </w:style>
  <w:style w:type="character" w:customStyle="1" w:styleId="Website">
    <w:name w:val="Website"/>
    <w:basedOn w:val="DefaultParagraphFont"/>
    <w:uiPriority w:val="1"/>
    <w:qFormat/>
    <w:rsid w:val="00287433"/>
    <w:rPr>
      <w:rFonts w:asciiTheme="minorHAnsi" w:hAnsiTheme="minorHAnsi"/>
      <w:b/>
      <w:sz w:val="20"/>
      <w:u w:val="single"/>
    </w:rPr>
  </w:style>
  <w:style w:type="character" w:customStyle="1" w:styleId="FactsheetSubhead">
    <w:name w:val="Factsheet Subhead"/>
    <w:basedOn w:val="DefaultParagraphFont"/>
    <w:uiPriority w:val="1"/>
    <w:qFormat/>
    <w:rsid w:val="00287433"/>
    <w:rPr>
      <w:rFonts w:asciiTheme="majorHAnsi" w:hAnsiTheme="majorHAnsi"/>
      <w:b/>
      <w:sz w:val="32"/>
    </w:rPr>
  </w:style>
  <w:style w:type="character" w:styleId="Hyperlink">
    <w:name w:val="Hyperlink"/>
    <w:basedOn w:val="DefaultParagraphFont"/>
    <w:uiPriority w:val="99"/>
    <w:unhideWhenUsed/>
    <w:rsid w:val="00287433"/>
    <w:rPr>
      <w:color w:val="1AB0E9" w:themeColor="hyperlink"/>
      <w:u w:val="single"/>
    </w:rPr>
  </w:style>
  <w:style w:type="character" w:customStyle="1" w:styleId="Heading3Char">
    <w:name w:val="Heading 3 Char"/>
    <w:basedOn w:val="DefaultParagraphFont"/>
    <w:link w:val="Heading3"/>
    <w:uiPriority w:val="9"/>
    <w:rsid w:val="00EA5A54"/>
    <w:rPr>
      <w:rFonts w:asciiTheme="majorHAnsi" w:eastAsiaTheme="majorEastAsia" w:hAnsiTheme="majorHAnsi" w:cstheme="majorBidi"/>
      <w:b/>
      <w:bCs/>
      <w:color w:val="6D6D6D" w:themeColor="accent6" w:themeShade="80"/>
      <w:sz w:val="22"/>
    </w:rPr>
  </w:style>
  <w:style w:type="character" w:customStyle="1" w:styleId="Heading4Char">
    <w:name w:val="Heading 4 Char"/>
    <w:basedOn w:val="DefaultParagraphFont"/>
    <w:link w:val="Heading4"/>
    <w:uiPriority w:val="9"/>
    <w:rsid w:val="00EA5A54"/>
    <w:rPr>
      <w:rFonts w:asciiTheme="majorHAnsi" w:eastAsiaTheme="majorEastAsia" w:hAnsiTheme="majorHAnsi" w:cstheme="majorBidi"/>
      <w:b/>
      <w:bCs/>
      <w:i/>
      <w:iCs/>
      <w:color w:val="1AB0E9" w:themeColor="accent1"/>
      <w:sz w:val="19"/>
    </w:rPr>
  </w:style>
  <w:style w:type="table" w:styleId="TableGrid">
    <w:name w:val="Table Grid"/>
    <w:basedOn w:val="TableNormal"/>
    <w:uiPriority w:val="59"/>
    <w:rsid w:val="00EA5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loutHeader">
    <w:name w:val="Callout Header"/>
    <w:basedOn w:val="Normal"/>
    <w:qFormat/>
    <w:rsid w:val="003D417A"/>
    <w:pPr>
      <w:spacing w:after="100" w:line="240" w:lineRule="atLeast"/>
    </w:pPr>
    <w:rPr>
      <w:b/>
      <w:bCs/>
      <w:caps/>
      <w:color w:val="6D6D6D" w:themeColor="accent6" w:themeShade="80"/>
      <w:sz w:val="20"/>
      <w:szCs w:val="18"/>
    </w:rPr>
  </w:style>
  <w:style w:type="paragraph" w:customStyle="1" w:styleId="CalloutBulletList">
    <w:name w:val="Callout Bullet List"/>
    <w:basedOn w:val="ListBullet"/>
    <w:qFormat/>
    <w:rsid w:val="003D417A"/>
    <w:pPr>
      <w:contextualSpacing/>
    </w:pPr>
  </w:style>
  <w:style w:type="character" w:styleId="PageNumber">
    <w:name w:val="page number"/>
    <w:basedOn w:val="DefaultParagraphFont"/>
    <w:uiPriority w:val="99"/>
    <w:semiHidden/>
    <w:unhideWhenUsed/>
    <w:rsid w:val="00780F12"/>
  </w:style>
  <w:style w:type="paragraph" w:styleId="PlainText">
    <w:name w:val="Plain Text"/>
    <w:basedOn w:val="Normal"/>
    <w:link w:val="PlainTextChar"/>
    <w:uiPriority w:val="99"/>
    <w:unhideWhenUsed/>
    <w:rsid w:val="00CA276A"/>
    <w:pPr>
      <w:spacing w:after="0" w:line="240" w:lineRule="auto"/>
    </w:pPr>
    <w:rPr>
      <w:rFonts w:ascii="Calibri" w:eastAsiaTheme="minorHAnsi" w:hAnsi="Calibri" w:cs="Times New Roman"/>
      <w:szCs w:val="22"/>
    </w:rPr>
  </w:style>
  <w:style w:type="character" w:customStyle="1" w:styleId="PlainTextChar">
    <w:name w:val="Plain Text Char"/>
    <w:basedOn w:val="DefaultParagraphFont"/>
    <w:link w:val="PlainText"/>
    <w:uiPriority w:val="99"/>
    <w:rsid w:val="00CA276A"/>
    <w:rPr>
      <w:rFonts w:ascii="Calibri" w:eastAsiaTheme="minorHAnsi" w:hAnsi="Calibri" w:cs="Times New Roman"/>
      <w:sz w:val="22"/>
      <w:szCs w:val="22"/>
    </w:rPr>
  </w:style>
  <w:style w:type="character" w:styleId="FollowedHyperlink">
    <w:name w:val="FollowedHyperlink"/>
    <w:basedOn w:val="DefaultParagraphFont"/>
    <w:uiPriority w:val="99"/>
    <w:semiHidden/>
    <w:unhideWhenUsed/>
    <w:rsid w:val="008B4D6D"/>
    <w:rPr>
      <w:color w:val="E49C3D" w:themeColor="followedHyperlink"/>
      <w:u w:val="single"/>
    </w:rPr>
  </w:style>
  <w:style w:type="character" w:styleId="CommentReference">
    <w:name w:val="annotation reference"/>
    <w:basedOn w:val="DefaultParagraphFont"/>
    <w:uiPriority w:val="99"/>
    <w:semiHidden/>
    <w:unhideWhenUsed/>
    <w:rsid w:val="00DC0008"/>
    <w:rPr>
      <w:sz w:val="16"/>
      <w:szCs w:val="16"/>
    </w:rPr>
  </w:style>
  <w:style w:type="paragraph" w:styleId="CommentText">
    <w:name w:val="annotation text"/>
    <w:basedOn w:val="Normal"/>
    <w:link w:val="CommentTextChar"/>
    <w:uiPriority w:val="99"/>
    <w:semiHidden/>
    <w:unhideWhenUsed/>
    <w:rsid w:val="00DC0008"/>
    <w:pPr>
      <w:spacing w:line="240" w:lineRule="auto"/>
    </w:pPr>
    <w:rPr>
      <w:sz w:val="20"/>
      <w:szCs w:val="20"/>
    </w:rPr>
  </w:style>
  <w:style w:type="character" w:customStyle="1" w:styleId="CommentTextChar">
    <w:name w:val="Comment Text Char"/>
    <w:basedOn w:val="DefaultParagraphFont"/>
    <w:link w:val="CommentText"/>
    <w:uiPriority w:val="99"/>
    <w:semiHidden/>
    <w:rsid w:val="00DC0008"/>
    <w:rPr>
      <w:sz w:val="20"/>
      <w:szCs w:val="20"/>
    </w:rPr>
  </w:style>
  <w:style w:type="paragraph" w:styleId="CommentSubject">
    <w:name w:val="annotation subject"/>
    <w:basedOn w:val="CommentText"/>
    <w:next w:val="CommentText"/>
    <w:link w:val="CommentSubjectChar"/>
    <w:uiPriority w:val="99"/>
    <w:semiHidden/>
    <w:unhideWhenUsed/>
    <w:rsid w:val="00DC0008"/>
    <w:rPr>
      <w:b/>
      <w:bCs/>
    </w:rPr>
  </w:style>
  <w:style w:type="character" w:customStyle="1" w:styleId="CommentSubjectChar">
    <w:name w:val="Comment Subject Char"/>
    <w:basedOn w:val="CommentTextChar"/>
    <w:link w:val="CommentSubject"/>
    <w:uiPriority w:val="99"/>
    <w:semiHidden/>
    <w:rsid w:val="00DC0008"/>
    <w:rPr>
      <w:b/>
      <w:bCs/>
      <w:sz w:val="20"/>
      <w:szCs w:val="20"/>
    </w:rPr>
  </w:style>
  <w:style w:type="paragraph" w:styleId="ListParagraph">
    <w:name w:val="List Paragraph"/>
    <w:basedOn w:val="Normal"/>
    <w:uiPriority w:val="34"/>
    <w:qFormat/>
    <w:rsid w:val="005C3011"/>
    <w:pPr>
      <w:ind w:left="720"/>
      <w:contextualSpacing/>
    </w:pPr>
  </w:style>
  <w:style w:type="paragraph" w:customStyle="1" w:styleId="Default">
    <w:name w:val="Default"/>
    <w:rsid w:val="009267FB"/>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5324">
      <w:bodyDiv w:val="1"/>
      <w:marLeft w:val="0"/>
      <w:marRight w:val="0"/>
      <w:marTop w:val="0"/>
      <w:marBottom w:val="0"/>
      <w:divBdr>
        <w:top w:val="none" w:sz="0" w:space="0" w:color="auto"/>
        <w:left w:val="none" w:sz="0" w:space="0" w:color="auto"/>
        <w:bottom w:val="none" w:sz="0" w:space="0" w:color="auto"/>
        <w:right w:val="none" w:sz="0" w:space="0" w:color="auto"/>
      </w:divBdr>
    </w:div>
    <w:div w:id="192379909">
      <w:bodyDiv w:val="1"/>
      <w:marLeft w:val="0"/>
      <w:marRight w:val="0"/>
      <w:marTop w:val="0"/>
      <w:marBottom w:val="0"/>
      <w:divBdr>
        <w:top w:val="none" w:sz="0" w:space="0" w:color="auto"/>
        <w:left w:val="none" w:sz="0" w:space="0" w:color="auto"/>
        <w:bottom w:val="none" w:sz="0" w:space="0" w:color="auto"/>
        <w:right w:val="none" w:sz="0" w:space="0" w:color="auto"/>
      </w:divBdr>
    </w:div>
    <w:div w:id="281887777">
      <w:bodyDiv w:val="1"/>
      <w:marLeft w:val="0"/>
      <w:marRight w:val="0"/>
      <w:marTop w:val="0"/>
      <w:marBottom w:val="0"/>
      <w:divBdr>
        <w:top w:val="none" w:sz="0" w:space="0" w:color="auto"/>
        <w:left w:val="none" w:sz="0" w:space="0" w:color="auto"/>
        <w:bottom w:val="none" w:sz="0" w:space="0" w:color="auto"/>
        <w:right w:val="none" w:sz="0" w:space="0" w:color="auto"/>
      </w:divBdr>
    </w:div>
    <w:div w:id="336230334">
      <w:bodyDiv w:val="1"/>
      <w:marLeft w:val="0"/>
      <w:marRight w:val="0"/>
      <w:marTop w:val="0"/>
      <w:marBottom w:val="0"/>
      <w:divBdr>
        <w:top w:val="none" w:sz="0" w:space="0" w:color="auto"/>
        <w:left w:val="none" w:sz="0" w:space="0" w:color="auto"/>
        <w:bottom w:val="none" w:sz="0" w:space="0" w:color="auto"/>
        <w:right w:val="none" w:sz="0" w:space="0" w:color="auto"/>
      </w:divBdr>
    </w:div>
    <w:div w:id="374038438">
      <w:bodyDiv w:val="1"/>
      <w:marLeft w:val="0"/>
      <w:marRight w:val="0"/>
      <w:marTop w:val="0"/>
      <w:marBottom w:val="0"/>
      <w:divBdr>
        <w:top w:val="none" w:sz="0" w:space="0" w:color="auto"/>
        <w:left w:val="none" w:sz="0" w:space="0" w:color="auto"/>
        <w:bottom w:val="none" w:sz="0" w:space="0" w:color="auto"/>
        <w:right w:val="none" w:sz="0" w:space="0" w:color="auto"/>
      </w:divBdr>
    </w:div>
    <w:div w:id="414281194">
      <w:bodyDiv w:val="1"/>
      <w:marLeft w:val="0"/>
      <w:marRight w:val="0"/>
      <w:marTop w:val="0"/>
      <w:marBottom w:val="0"/>
      <w:divBdr>
        <w:top w:val="none" w:sz="0" w:space="0" w:color="auto"/>
        <w:left w:val="none" w:sz="0" w:space="0" w:color="auto"/>
        <w:bottom w:val="none" w:sz="0" w:space="0" w:color="auto"/>
        <w:right w:val="none" w:sz="0" w:space="0" w:color="auto"/>
      </w:divBdr>
    </w:div>
    <w:div w:id="562255866">
      <w:bodyDiv w:val="1"/>
      <w:marLeft w:val="0"/>
      <w:marRight w:val="0"/>
      <w:marTop w:val="0"/>
      <w:marBottom w:val="0"/>
      <w:divBdr>
        <w:top w:val="none" w:sz="0" w:space="0" w:color="auto"/>
        <w:left w:val="none" w:sz="0" w:space="0" w:color="auto"/>
        <w:bottom w:val="none" w:sz="0" w:space="0" w:color="auto"/>
        <w:right w:val="none" w:sz="0" w:space="0" w:color="auto"/>
      </w:divBdr>
    </w:div>
    <w:div w:id="562641531">
      <w:bodyDiv w:val="1"/>
      <w:marLeft w:val="0"/>
      <w:marRight w:val="0"/>
      <w:marTop w:val="0"/>
      <w:marBottom w:val="0"/>
      <w:divBdr>
        <w:top w:val="none" w:sz="0" w:space="0" w:color="auto"/>
        <w:left w:val="none" w:sz="0" w:space="0" w:color="auto"/>
        <w:bottom w:val="none" w:sz="0" w:space="0" w:color="auto"/>
        <w:right w:val="none" w:sz="0" w:space="0" w:color="auto"/>
      </w:divBdr>
      <w:divsChild>
        <w:div w:id="1128203362">
          <w:marLeft w:val="0"/>
          <w:marRight w:val="0"/>
          <w:marTop w:val="0"/>
          <w:marBottom w:val="0"/>
          <w:divBdr>
            <w:top w:val="none" w:sz="0" w:space="0" w:color="auto"/>
            <w:left w:val="none" w:sz="0" w:space="0" w:color="auto"/>
            <w:bottom w:val="none" w:sz="0" w:space="0" w:color="auto"/>
            <w:right w:val="none" w:sz="0" w:space="0" w:color="auto"/>
          </w:divBdr>
        </w:div>
        <w:div w:id="792554860">
          <w:marLeft w:val="0"/>
          <w:marRight w:val="0"/>
          <w:marTop w:val="0"/>
          <w:marBottom w:val="0"/>
          <w:divBdr>
            <w:top w:val="none" w:sz="0" w:space="0" w:color="auto"/>
            <w:left w:val="none" w:sz="0" w:space="0" w:color="auto"/>
            <w:bottom w:val="none" w:sz="0" w:space="0" w:color="auto"/>
            <w:right w:val="none" w:sz="0" w:space="0" w:color="auto"/>
          </w:divBdr>
        </w:div>
        <w:div w:id="2094351486">
          <w:marLeft w:val="0"/>
          <w:marRight w:val="0"/>
          <w:marTop w:val="0"/>
          <w:marBottom w:val="0"/>
          <w:divBdr>
            <w:top w:val="none" w:sz="0" w:space="0" w:color="auto"/>
            <w:left w:val="none" w:sz="0" w:space="0" w:color="auto"/>
            <w:bottom w:val="none" w:sz="0" w:space="0" w:color="auto"/>
            <w:right w:val="none" w:sz="0" w:space="0" w:color="auto"/>
          </w:divBdr>
        </w:div>
      </w:divsChild>
    </w:div>
    <w:div w:id="641276792">
      <w:bodyDiv w:val="1"/>
      <w:marLeft w:val="0"/>
      <w:marRight w:val="0"/>
      <w:marTop w:val="0"/>
      <w:marBottom w:val="0"/>
      <w:divBdr>
        <w:top w:val="none" w:sz="0" w:space="0" w:color="auto"/>
        <w:left w:val="none" w:sz="0" w:space="0" w:color="auto"/>
        <w:bottom w:val="none" w:sz="0" w:space="0" w:color="auto"/>
        <w:right w:val="none" w:sz="0" w:space="0" w:color="auto"/>
      </w:divBdr>
    </w:div>
    <w:div w:id="947155499">
      <w:bodyDiv w:val="1"/>
      <w:marLeft w:val="0"/>
      <w:marRight w:val="0"/>
      <w:marTop w:val="0"/>
      <w:marBottom w:val="0"/>
      <w:divBdr>
        <w:top w:val="none" w:sz="0" w:space="0" w:color="auto"/>
        <w:left w:val="none" w:sz="0" w:space="0" w:color="auto"/>
        <w:bottom w:val="none" w:sz="0" w:space="0" w:color="auto"/>
        <w:right w:val="none" w:sz="0" w:space="0" w:color="auto"/>
      </w:divBdr>
    </w:div>
    <w:div w:id="977297830">
      <w:bodyDiv w:val="1"/>
      <w:marLeft w:val="0"/>
      <w:marRight w:val="0"/>
      <w:marTop w:val="0"/>
      <w:marBottom w:val="0"/>
      <w:divBdr>
        <w:top w:val="none" w:sz="0" w:space="0" w:color="auto"/>
        <w:left w:val="none" w:sz="0" w:space="0" w:color="auto"/>
        <w:bottom w:val="none" w:sz="0" w:space="0" w:color="auto"/>
        <w:right w:val="none" w:sz="0" w:space="0" w:color="auto"/>
      </w:divBdr>
    </w:div>
    <w:div w:id="1051154672">
      <w:bodyDiv w:val="1"/>
      <w:marLeft w:val="0"/>
      <w:marRight w:val="0"/>
      <w:marTop w:val="0"/>
      <w:marBottom w:val="0"/>
      <w:divBdr>
        <w:top w:val="none" w:sz="0" w:space="0" w:color="auto"/>
        <w:left w:val="none" w:sz="0" w:space="0" w:color="auto"/>
        <w:bottom w:val="none" w:sz="0" w:space="0" w:color="auto"/>
        <w:right w:val="none" w:sz="0" w:space="0" w:color="auto"/>
      </w:divBdr>
    </w:div>
    <w:div w:id="1118599034">
      <w:bodyDiv w:val="1"/>
      <w:marLeft w:val="0"/>
      <w:marRight w:val="0"/>
      <w:marTop w:val="0"/>
      <w:marBottom w:val="0"/>
      <w:divBdr>
        <w:top w:val="none" w:sz="0" w:space="0" w:color="auto"/>
        <w:left w:val="none" w:sz="0" w:space="0" w:color="auto"/>
        <w:bottom w:val="none" w:sz="0" w:space="0" w:color="auto"/>
        <w:right w:val="none" w:sz="0" w:space="0" w:color="auto"/>
      </w:divBdr>
    </w:div>
    <w:div w:id="1128276792">
      <w:bodyDiv w:val="1"/>
      <w:marLeft w:val="0"/>
      <w:marRight w:val="0"/>
      <w:marTop w:val="0"/>
      <w:marBottom w:val="0"/>
      <w:divBdr>
        <w:top w:val="none" w:sz="0" w:space="0" w:color="auto"/>
        <w:left w:val="none" w:sz="0" w:space="0" w:color="auto"/>
        <w:bottom w:val="none" w:sz="0" w:space="0" w:color="auto"/>
        <w:right w:val="none" w:sz="0" w:space="0" w:color="auto"/>
      </w:divBdr>
    </w:div>
    <w:div w:id="1300257866">
      <w:bodyDiv w:val="1"/>
      <w:marLeft w:val="0"/>
      <w:marRight w:val="0"/>
      <w:marTop w:val="0"/>
      <w:marBottom w:val="0"/>
      <w:divBdr>
        <w:top w:val="none" w:sz="0" w:space="0" w:color="auto"/>
        <w:left w:val="none" w:sz="0" w:space="0" w:color="auto"/>
        <w:bottom w:val="none" w:sz="0" w:space="0" w:color="auto"/>
        <w:right w:val="none" w:sz="0" w:space="0" w:color="auto"/>
      </w:divBdr>
      <w:divsChild>
        <w:div w:id="150370397">
          <w:marLeft w:val="0"/>
          <w:marRight w:val="0"/>
          <w:marTop w:val="0"/>
          <w:marBottom w:val="0"/>
          <w:divBdr>
            <w:top w:val="none" w:sz="0" w:space="0" w:color="auto"/>
            <w:left w:val="none" w:sz="0" w:space="0" w:color="auto"/>
            <w:bottom w:val="none" w:sz="0" w:space="0" w:color="auto"/>
            <w:right w:val="none" w:sz="0" w:space="0" w:color="auto"/>
          </w:divBdr>
        </w:div>
        <w:div w:id="690762727">
          <w:marLeft w:val="0"/>
          <w:marRight w:val="0"/>
          <w:marTop w:val="0"/>
          <w:marBottom w:val="0"/>
          <w:divBdr>
            <w:top w:val="none" w:sz="0" w:space="0" w:color="auto"/>
            <w:left w:val="none" w:sz="0" w:space="0" w:color="auto"/>
            <w:bottom w:val="none" w:sz="0" w:space="0" w:color="auto"/>
            <w:right w:val="none" w:sz="0" w:space="0" w:color="auto"/>
          </w:divBdr>
        </w:div>
        <w:div w:id="1182426935">
          <w:marLeft w:val="0"/>
          <w:marRight w:val="0"/>
          <w:marTop w:val="0"/>
          <w:marBottom w:val="0"/>
          <w:divBdr>
            <w:top w:val="none" w:sz="0" w:space="0" w:color="auto"/>
            <w:left w:val="none" w:sz="0" w:space="0" w:color="auto"/>
            <w:bottom w:val="none" w:sz="0" w:space="0" w:color="auto"/>
            <w:right w:val="none" w:sz="0" w:space="0" w:color="auto"/>
          </w:divBdr>
        </w:div>
      </w:divsChild>
    </w:div>
    <w:div w:id="1362828240">
      <w:bodyDiv w:val="1"/>
      <w:marLeft w:val="0"/>
      <w:marRight w:val="0"/>
      <w:marTop w:val="0"/>
      <w:marBottom w:val="0"/>
      <w:divBdr>
        <w:top w:val="none" w:sz="0" w:space="0" w:color="auto"/>
        <w:left w:val="none" w:sz="0" w:space="0" w:color="auto"/>
        <w:bottom w:val="none" w:sz="0" w:space="0" w:color="auto"/>
        <w:right w:val="none" w:sz="0" w:space="0" w:color="auto"/>
      </w:divBdr>
      <w:divsChild>
        <w:div w:id="2000695737">
          <w:marLeft w:val="0"/>
          <w:marRight w:val="0"/>
          <w:marTop w:val="0"/>
          <w:marBottom w:val="0"/>
          <w:divBdr>
            <w:top w:val="none" w:sz="0" w:space="0" w:color="auto"/>
            <w:left w:val="none" w:sz="0" w:space="0" w:color="auto"/>
            <w:bottom w:val="none" w:sz="0" w:space="0" w:color="auto"/>
            <w:right w:val="none" w:sz="0" w:space="0" w:color="auto"/>
          </w:divBdr>
        </w:div>
        <w:div w:id="573009987">
          <w:marLeft w:val="0"/>
          <w:marRight w:val="0"/>
          <w:marTop w:val="0"/>
          <w:marBottom w:val="0"/>
          <w:divBdr>
            <w:top w:val="none" w:sz="0" w:space="0" w:color="auto"/>
            <w:left w:val="none" w:sz="0" w:space="0" w:color="auto"/>
            <w:bottom w:val="none" w:sz="0" w:space="0" w:color="auto"/>
            <w:right w:val="none" w:sz="0" w:space="0" w:color="auto"/>
          </w:divBdr>
        </w:div>
        <w:div w:id="1936665101">
          <w:marLeft w:val="0"/>
          <w:marRight w:val="0"/>
          <w:marTop w:val="0"/>
          <w:marBottom w:val="0"/>
          <w:divBdr>
            <w:top w:val="none" w:sz="0" w:space="0" w:color="auto"/>
            <w:left w:val="none" w:sz="0" w:space="0" w:color="auto"/>
            <w:bottom w:val="none" w:sz="0" w:space="0" w:color="auto"/>
            <w:right w:val="none" w:sz="0" w:space="0" w:color="auto"/>
          </w:divBdr>
        </w:div>
      </w:divsChild>
    </w:div>
    <w:div w:id="1495493607">
      <w:bodyDiv w:val="1"/>
      <w:marLeft w:val="0"/>
      <w:marRight w:val="0"/>
      <w:marTop w:val="0"/>
      <w:marBottom w:val="0"/>
      <w:divBdr>
        <w:top w:val="none" w:sz="0" w:space="0" w:color="auto"/>
        <w:left w:val="none" w:sz="0" w:space="0" w:color="auto"/>
        <w:bottom w:val="none" w:sz="0" w:space="0" w:color="auto"/>
        <w:right w:val="none" w:sz="0" w:space="0" w:color="auto"/>
      </w:divBdr>
      <w:divsChild>
        <w:div w:id="1047291685">
          <w:marLeft w:val="0"/>
          <w:marRight w:val="0"/>
          <w:marTop w:val="0"/>
          <w:marBottom w:val="0"/>
          <w:divBdr>
            <w:top w:val="none" w:sz="0" w:space="0" w:color="auto"/>
            <w:left w:val="none" w:sz="0" w:space="0" w:color="auto"/>
            <w:bottom w:val="none" w:sz="0" w:space="0" w:color="auto"/>
            <w:right w:val="none" w:sz="0" w:space="0" w:color="auto"/>
          </w:divBdr>
          <w:divsChild>
            <w:div w:id="972295764">
              <w:marLeft w:val="0"/>
              <w:marRight w:val="0"/>
              <w:marTop w:val="0"/>
              <w:marBottom w:val="0"/>
              <w:divBdr>
                <w:top w:val="none" w:sz="0" w:space="0" w:color="auto"/>
                <w:left w:val="none" w:sz="0" w:space="0" w:color="auto"/>
                <w:bottom w:val="none" w:sz="0" w:space="0" w:color="auto"/>
                <w:right w:val="none" w:sz="0" w:space="0" w:color="auto"/>
              </w:divBdr>
            </w:div>
          </w:divsChild>
        </w:div>
        <w:div w:id="486941071">
          <w:marLeft w:val="0"/>
          <w:marRight w:val="0"/>
          <w:marTop w:val="0"/>
          <w:marBottom w:val="0"/>
          <w:divBdr>
            <w:top w:val="none" w:sz="0" w:space="0" w:color="auto"/>
            <w:left w:val="none" w:sz="0" w:space="0" w:color="auto"/>
            <w:bottom w:val="none" w:sz="0" w:space="0" w:color="auto"/>
            <w:right w:val="none" w:sz="0" w:space="0" w:color="auto"/>
          </w:divBdr>
          <w:divsChild>
            <w:div w:id="704913684">
              <w:marLeft w:val="0"/>
              <w:marRight w:val="0"/>
              <w:marTop w:val="0"/>
              <w:marBottom w:val="0"/>
              <w:divBdr>
                <w:top w:val="none" w:sz="0" w:space="0" w:color="auto"/>
                <w:left w:val="none" w:sz="0" w:space="0" w:color="auto"/>
                <w:bottom w:val="none" w:sz="0" w:space="0" w:color="auto"/>
                <w:right w:val="none" w:sz="0" w:space="0" w:color="auto"/>
              </w:divBdr>
            </w:div>
          </w:divsChild>
        </w:div>
        <w:div w:id="331835774">
          <w:marLeft w:val="0"/>
          <w:marRight w:val="0"/>
          <w:marTop w:val="0"/>
          <w:marBottom w:val="0"/>
          <w:divBdr>
            <w:top w:val="none" w:sz="0" w:space="0" w:color="auto"/>
            <w:left w:val="none" w:sz="0" w:space="0" w:color="auto"/>
            <w:bottom w:val="none" w:sz="0" w:space="0" w:color="auto"/>
            <w:right w:val="none" w:sz="0" w:space="0" w:color="auto"/>
          </w:divBdr>
          <w:divsChild>
            <w:div w:id="26107414">
              <w:marLeft w:val="0"/>
              <w:marRight w:val="0"/>
              <w:marTop w:val="0"/>
              <w:marBottom w:val="0"/>
              <w:divBdr>
                <w:top w:val="none" w:sz="0" w:space="0" w:color="auto"/>
                <w:left w:val="none" w:sz="0" w:space="0" w:color="auto"/>
                <w:bottom w:val="none" w:sz="0" w:space="0" w:color="auto"/>
                <w:right w:val="none" w:sz="0" w:space="0" w:color="auto"/>
              </w:divBdr>
            </w:div>
          </w:divsChild>
        </w:div>
        <w:div w:id="1778869009">
          <w:marLeft w:val="0"/>
          <w:marRight w:val="0"/>
          <w:marTop w:val="0"/>
          <w:marBottom w:val="0"/>
          <w:divBdr>
            <w:top w:val="none" w:sz="0" w:space="0" w:color="auto"/>
            <w:left w:val="none" w:sz="0" w:space="0" w:color="auto"/>
            <w:bottom w:val="none" w:sz="0" w:space="0" w:color="auto"/>
            <w:right w:val="none" w:sz="0" w:space="0" w:color="auto"/>
          </w:divBdr>
          <w:divsChild>
            <w:div w:id="947276394">
              <w:marLeft w:val="0"/>
              <w:marRight w:val="0"/>
              <w:marTop w:val="0"/>
              <w:marBottom w:val="0"/>
              <w:divBdr>
                <w:top w:val="none" w:sz="0" w:space="0" w:color="auto"/>
                <w:left w:val="none" w:sz="0" w:space="0" w:color="auto"/>
                <w:bottom w:val="none" w:sz="0" w:space="0" w:color="auto"/>
                <w:right w:val="none" w:sz="0" w:space="0" w:color="auto"/>
              </w:divBdr>
            </w:div>
          </w:divsChild>
        </w:div>
        <w:div w:id="441071723">
          <w:marLeft w:val="0"/>
          <w:marRight w:val="0"/>
          <w:marTop w:val="0"/>
          <w:marBottom w:val="0"/>
          <w:divBdr>
            <w:top w:val="none" w:sz="0" w:space="0" w:color="auto"/>
            <w:left w:val="none" w:sz="0" w:space="0" w:color="auto"/>
            <w:bottom w:val="none" w:sz="0" w:space="0" w:color="auto"/>
            <w:right w:val="none" w:sz="0" w:space="0" w:color="auto"/>
          </w:divBdr>
          <w:divsChild>
            <w:div w:id="979848555">
              <w:marLeft w:val="0"/>
              <w:marRight w:val="0"/>
              <w:marTop w:val="0"/>
              <w:marBottom w:val="0"/>
              <w:divBdr>
                <w:top w:val="none" w:sz="0" w:space="0" w:color="auto"/>
                <w:left w:val="none" w:sz="0" w:space="0" w:color="auto"/>
                <w:bottom w:val="none" w:sz="0" w:space="0" w:color="auto"/>
                <w:right w:val="none" w:sz="0" w:space="0" w:color="auto"/>
              </w:divBdr>
            </w:div>
          </w:divsChild>
        </w:div>
        <w:div w:id="630943418">
          <w:marLeft w:val="0"/>
          <w:marRight w:val="0"/>
          <w:marTop w:val="0"/>
          <w:marBottom w:val="0"/>
          <w:divBdr>
            <w:top w:val="none" w:sz="0" w:space="0" w:color="auto"/>
            <w:left w:val="none" w:sz="0" w:space="0" w:color="auto"/>
            <w:bottom w:val="none" w:sz="0" w:space="0" w:color="auto"/>
            <w:right w:val="none" w:sz="0" w:space="0" w:color="auto"/>
          </w:divBdr>
          <w:divsChild>
            <w:div w:id="2006323536">
              <w:marLeft w:val="0"/>
              <w:marRight w:val="0"/>
              <w:marTop w:val="0"/>
              <w:marBottom w:val="0"/>
              <w:divBdr>
                <w:top w:val="none" w:sz="0" w:space="0" w:color="auto"/>
                <w:left w:val="none" w:sz="0" w:space="0" w:color="auto"/>
                <w:bottom w:val="none" w:sz="0" w:space="0" w:color="auto"/>
                <w:right w:val="none" w:sz="0" w:space="0" w:color="auto"/>
              </w:divBdr>
            </w:div>
          </w:divsChild>
        </w:div>
        <w:div w:id="1841116172">
          <w:marLeft w:val="0"/>
          <w:marRight w:val="0"/>
          <w:marTop w:val="0"/>
          <w:marBottom w:val="0"/>
          <w:divBdr>
            <w:top w:val="none" w:sz="0" w:space="0" w:color="auto"/>
            <w:left w:val="none" w:sz="0" w:space="0" w:color="auto"/>
            <w:bottom w:val="none" w:sz="0" w:space="0" w:color="auto"/>
            <w:right w:val="none" w:sz="0" w:space="0" w:color="auto"/>
          </w:divBdr>
        </w:div>
      </w:divsChild>
    </w:div>
    <w:div w:id="1998222829">
      <w:bodyDiv w:val="1"/>
      <w:marLeft w:val="0"/>
      <w:marRight w:val="0"/>
      <w:marTop w:val="0"/>
      <w:marBottom w:val="0"/>
      <w:divBdr>
        <w:top w:val="none" w:sz="0" w:space="0" w:color="auto"/>
        <w:left w:val="none" w:sz="0" w:space="0" w:color="auto"/>
        <w:bottom w:val="none" w:sz="0" w:space="0" w:color="auto"/>
        <w:right w:val="none" w:sz="0" w:space="0" w:color="auto"/>
      </w:divBdr>
    </w:div>
    <w:div w:id="2097550505">
      <w:bodyDiv w:val="1"/>
      <w:marLeft w:val="0"/>
      <w:marRight w:val="0"/>
      <w:marTop w:val="0"/>
      <w:marBottom w:val="0"/>
      <w:divBdr>
        <w:top w:val="none" w:sz="0" w:space="0" w:color="auto"/>
        <w:left w:val="none" w:sz="0" w:space="0" w:color="auto"/>
        <w:bottom w:val="none" w:sz="0" w:space="0" w:color="auto"/>
        <w:right w:val="none" w:sz="0" w:space="0" w:color="auto"/>
      </w:divBdr>
    </w:div>
    <w:div w:id="2106265948">
      <w:bodyDiv w:val="1"/>
      <w:marLeft w:val="0"/>
      <w:marRight w:val="0"/>
      <w:marTop w:val="0"/>
      <w:marBottom w:val="0"/>
      <w:divBdr>
        <w:top w:val="none" w:sz="0" w:space="0" w:color="auto"/>
        <w:left w:val="none" w:sz="0" w:space="0" w:color="auto"/>
        <w:bottom w:val="none" w:sz="0" w:space="0" w:color="auto"/>
        <w:right w:val="none" w:sz="0" w:space="0" w:color="auto"/>
      </w:divBdr>
    </w:div>
    <w:div w:id="2116367399">
      <w:bodyDiv w:val="1"/>
      <w:marLeft w:val="0"/>
      <w:marRight w:val="0"/>
      <w:marTop w:val="0"/>
      <w:marBottom w:val="0"/>
      <w:divBdr>
        <w:top w:val="none" w:sz="0" w:space="0" w:color="auto"/>
        <w:left w:val="none" w:sz="0" w:space="0" w:color="auto"/>
        <w:bottom w:val="none" w:sz="0" w:space="0" w:color="auto"/>
        <w:right w:val="none" w:sz="0" w:space="0" w:color="auto"/>
      </w:divBdr>
    </w:div>
    <w:div w:id="2123721733">
      <w:bodyDiv w:val="1"/>
      <w:marLeft w:val="0"/>
      <w:marRight w:val="0"/>
      <w:marTop w:val="0"/>
      <w:marBottom w:val="0"/>
      <w:divBdr>
        <w:top w:val="none" w:sz="0" w:space="0" w:color="auto"/>
        <w:left w:val="none" w:sz="0" w:space="0" w:color="auto"/>
        <w:bottom w:val="none" w:sz="0" w:space="0" w:color="auto"/>
        <w:right w:val="none" w:sz="0" w:space="0" w:color="auto"/>
      </w:divBdr>
    </w:div>
    <w:div w:id="21438819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PA-E-jobs@hq.doe.gov?subject=Technology-to-Market%20Schola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patric\ARPA-E\ARPA-E_Word_Template1_v3.dotx" TargetMode="External"/></Relationships>
</file>

<file path=word/theme/theme1.xml><?xml version="1.0" encoding="utf-8"?>
<a:theme xmlns:a="http://schemas.openxmlformats.org/drawingml/2006/main" name="ARPA-E_Template_111912">
  <a:themeElements>
    <a:clrScheme name="ARPA E COLOR PALETTE 112012">
      <a:dk1>
        <a:sysClr val="windowText" lastClr="000000"/>
      </a:dk1>
      <a:lt1>
        <a:sysClr val="window" lastClr="FFFFFF"/>
      </a:lt1>
      <a:dk2>
        <a:srgbClr val="1AB0E9"/>
      </a:dk2>
      <a:lt2>
        <a:srgbClr val="E79B38"/>
      </a:lt2>
      <a:accent1>
        <a:srgbClr val="1AB0E9"/>
      </a:accent1>
      <a:accent2>
        <a:srgbClr val="106D96"/>
      </a:accent2>
      <a:accent3>
        <a:srgbClr val="E49C3D"/>
      </a:accent3>
      <a:accent4>
        <a:srgbClr val="E7862A"/>
      </a:accent4>
      <a:accent5>
        <a:srgbClr val="9DA0A3"/>
      </a:accent5>
      <a:accent6>
        <a:srgbClr val="DADADA"/>
      </a:accent6>
      <a:hlink>
        <a:srgbClr val="1AB0E9"/>
      </a:hlink>
      <a:folHlink>
        <a:srgbClr val="E49C3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B4798-33C3-4ACD-A181-2416E629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ARPA-E_Word_Template1_v3</Template>
  <TotalTime>44</TotalTime>
  <Pages>5</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 Jennifer (CONTR)</dc:creator>
  <cp:lastModifiedBy>Patric, Jennifer (CONTR)</cp:lastModifiedBy>
  <cp:revision>5</cp:revision>
  <cp:lastPrinted>2012-12-17T20:47:00Z</cp:lastPrinted>
  <dcterms:created xsi:type="dcterms:W3CDTF">2021-12-17T14:22:00Z</dcterms:created>
  <dcterms:modified xsi:type="dcterms:W3CDTF">2021-12-17T15:13:00Z</dcterms:modified>
</cp:coreProperties>
</file>