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377F" w:rsidRDefault="00AB35AD">
      <w:pPr>
        <w:jc w:val="center"/>
      </w:pPr>
      <w:r>
        <w:rPr>
          <w:rFonts w:ascii="Calibri" w:eastAsia="Calibri" w:hAnsi="Calibri" w:cs="Calibri"/>
          <w:b/>
        </w:rPr>
        <w:t>POSITION DESCRIPTION</w:t>
      </w:r>
    </w:p>
    <w:p w:rsidR="003B377F" w:rsidRDefault="003B377F"/>
    <w:p w:rsidR="003B377F" w:rsidRDefault="00AB35AD">
      <w:r>
        <w:rPr>
          <w:rFonts w:ascii="Calibri" w:eastAsia="Calibri" w:hAnsi="Calibri" w:cs="Calibri"/>
          <w:b/>
        </w:rPr>
        <w:t>POSITION: Stream Ecologist (9-month, 1.0 FTE)</w:t>
      </w:r>
    </w:p>
    <w:p w:rsidR="003B377F" w:rsidRDefault="003B377F"/>
    <w:p w:rsidR="003B377F" w:rsidRDefault="00AB35AD">
      <w:pPr>
        <w:ind w:left="720" w:hanging="719"/>
      </w:pPr>
      <w:r>
        <w:rPr>
          <w:rFonts w:ascii="Calibri" w:eastAsia="Calibri" w:hAnsi="Calibri" w:cs="Calibri"/>
          <w:b/>
        </w:rPr>
        <w:t>FTE:</w:t>
      </w:r>
      <w:r>
        <w:rPr>
          <w:rFonts w:ascii="Calibri" w:eastAsia="Calibri" w:hAnsi="Calibri" w:cs="Calibri"/>
        </w:rPr>
        <w:t xml:space="preserve"> </w:t>
      </w:r>
      <w:r>
        <w:rPr>
          <w:rFonts w:ascii="Calibri" w:eastAsia="Calibri" w:hAnsi="Calibri" w:cs="Calibri"/>
        </w:rPr>
        <w:tab/>
      </w:r>
      <w:r>
        <w:t>0.60 University General and Education</w:t>
      </w:r>
    </w:p>
    <w:p w:rsidR="003B377F" w:rsidRDefault="00AB35AD">
      <w:r>
        <w:tab/>
      </w:r>
      <w:proofErr w:type="gramStart"/>
      <w:r>
        <w:t>0.40 Agricultural Experiment Station</w:t>
      </w:r>
      <w:proofErr w:type="gramEnd"/>
    </w:p>
    <w:p w:rsidR="003B377F" w:rsidRDefault="003B377F"/>
    <w:p w:rsidR="003B377F" w:rsidRDefault="00AB35AD">
      <w:pPr>
        <w:ind w:left="4320" w:hanging="4319"/>
      </w:pPr>
      <w:r>
        <w:rPr>
          <w:rFonts w:ascii="Calibri" w:eastAsia="Calibri" w:hAnsi="Calibri" w:cs="Calibri"/>
          <w:b/>
        </w:rPr>
        <w:t>ADMINISTRATIVE DEPARTMENT:</w:t>
      </w:r>
      <w:r>
        <w:rPr>
          <w:rFonts w:ascii="Calibri" w:eastAsia="Calibri" w:hAnsi="Calibri" w:cs="Calibri"/>
        </w:rPr>
        <w:t xml:space="preserve">       </w:t>
      </w:r>
      <w:r>
        <w:t>Fisheries and Wildlife</w:t>
      </w:r>
    </w:p>
    <w:p w:rsidR="003B377F" w:rsidRDefault="003B377F"/>
    <w:p w:rsidR="003B377F" w:rsidRDefault="00AB35AD">
      <w:r>
        <w:rPr>
          <w:rFonts w:ascii="Calibri" w:eastAsia="Calibri" w:hAnsi="Calibri" w:cs="Calibri"/>
          <w:b/>
        </w:rPr>
        <w:t>LOCATION:</w:t>
      </w:r>
      <w:r>
        <w:rPr>
          <w:rFonts w:ascii="Calibri" w:eastAsia="Calibri" w:hAnsi="Calibri" w:cs="Calibri"/>
        </w:rPr>
        <w:tab/>
      </w:r>
      <w:r>
        <w:t>Corvallis, Oregon</w:t>
      </w:r>
    </w:p>
    <w:p w:rsidR="003B377F" w:rsidRDefault="003B377F"/>
    <w:p w:rsidR="003B377F" w:rsidRDefault="00AB35AD">
      <w:r>
        <w:rPr>
          <w:rFonts w:ascii="Calibri" w:eastAsia="Calibri" w:hAnsi="Calibri" w:cs="Calibri"/>
          <w:b/>
        </w:rPr>
        <w:t>GENERAL PURPOSE OF THE POSITION</w:t>
      </w:r>
    </w:p>
    <w:p w:rsidR="003B377F" w:rsidRDefault="003B377F"/>
    <w:p w:rsidR="003B377F" w:rsidRDefault="00AB35AD">
      <w:r>
        <w:t xml:space="preserve">This tenure track position has responsibilities for teaching, advising, research and outreach in ecology, conservation and management of stream ecosystems.  </w:t>
      </w:r>
    </w:p>
    <w:p w:rsidR="003B377F" w:rsidRDefault="003B377F"/>
    <w:p w:rsidR="003B377F" w:rsidRDefault="00AB35AD">
      <w:r>
        <w:rPr>
          <w:b/>
        </w:rPr>
        <w:t>Qualifications:</w:t>
      </w:r>
      <w:r>
        <w:t xml:space="preserve"> Applicants must have a PhD or equivalent advanced degree in ecology, fisheries, conservation biology, zoology, or a related biological discipline at the time of appointment. Significant expertise in stream ecology and a demonstrated interest in teaching are expected.  Research should relate to one of the following areas of stream and river ecology: population, community, ecosystem or restoration ecology, hydrology or landscape ecology. The ability to identify and willingness to address significant natural resource problems and collaborate with resource managers, administrators, and multiple stakeholders is essential. The successful applicant must have a </w:t>
      </w:r>
      <w:r w:rsidR="00F0396D">
        <w:t>demonstrable commitment to promoting and enhancing diversity</w:t>
      </w:r>
      <w:r>
        <w:t xml:space="preserve">. Demonstrated extramural </w:t>
      </w:r>
      <w:proofErr w:type="spellStart"/>
      <w:r>
        <w:t>grantsmanship</w:t>
      </w:r>
      <w:proofErr w:type="spellEnd"/>
      <w:r>
        <w:t>, postdoctoral experience, and knowledge of resource management, limnology, distance delivery of educ</w:t>
      </w:r>
      <w:r w:rsidR="005418B1">
        <w:t>ational programs and outreach are</w:t>
      </w:r>
      <w:r>
        <w:t xml:space="preserve"> desirable. </w:t>
      </w:r>
    </w:p>
    <w:p w:rsidR="003B377F" w:rsidRDefault="003B377F"/>
    <w:p w:rsidR="003B377F" w:rsidRDefault="00AB35AD">
      <w:r>
        <w:rPr>
          <w:b/>
        </w:rPr>
        <w:t xml:space="preserve">General Responsibilities: </w:t>
      </w:r>
      <w:r>
        <w:t xml:space="preserve">The appointee will teach two undergraduate classes and a graduate class annually, including Stream Ecology and Restoration Ecology, as well as advise undergraduate and graduate students. On alternate years, appointee will teach an additional graduate seminar. Appointee will develop and maintain an active, extramurally funded research program as well as lead and participate in outreach activities relating to lotic ecosystem management, conservation and restoration.  </w:t>
      </w:r>
    </w:p>
    <w:p w:rsidR="003B377F" w:rsidRDefault="003B377F"/>
    <w:p w:rsidR="003B377F" w:rsidRDefault="00AB35AD">
      <w:r>
        <w:rPr>
          <w:b/>
        </w:rPr>
        <w:t>Teaching, Advising and Other Education Duties- 50%</w:t>
      </w:r>
    </w:p>
    <w:p w:rsidR="003B377F" w:rsidRDefault="003B377F"/>
    <w:p w:rsidR="003B377F" w:rsidRDefault="00AB35AD">
      <w:pPr>
        <w:numPr>
          <w:ilvl w:val="0"/>
          <w:numId w:val="3"/>
        </w:numPr>
        <w:ind w:left="720" w:hanging="719"/>
      </w:pPr>
      <w:r>
        <w:t>Teach two undergraduate classes annually.</w:t>
      </w:r>
    </w:p>
    <w:p w:rsidR="003B377F" w:rsidRDefault="00AB35AD">
      <w:pPr>
        <w:numPr>
          <w:ilvl w:val="0"/>
          <w:numId w:val="3"/>
        </w:numPr>
        <w:ind w:left="720" w:hanging="719"/>
      </w:pPr>
      <w:r>
        <w:t>Advise 25-35 undergraduate majors annually.</w:t>
      </w:r>
    </w:p>
    <w:p w:rsidR="003B377F" w:rsidRDefault="00AB35AD">
      <w:pPr>
        <w:numPr>
          <w:ilvl w:val="0"/>
          <w:numId w:val="3"/>
        </w:numPr>
        <w:ind w:left="720" w:hanging="719"/>
      </w:pPr>
      <w:r>
        <w:t xml:space="preserve">Teach one graduate class annually and lead a graduate seminar, special topics courses or other educational experience in alternate years. </w:t>
      </w:r>
    </w:p>
    <w:p w:rsidR="003B377F" w:rsidRDefault="00AB35AD">
      <w:pPr>
        <w:numPr>
          <w:ilvl w:val="0"/>
          <w:numId w:val="3"/>
        </w:numPr>
        <w:ind w:left="720" w:hanging="719"/>
      </w:pPr>
      <w:r>
        <w:t>Mentor graduate students and serve on graduate com</w:t>
      </w:r>
      <w:r w:rsidR="005B6B61">
        <w:t>mittees inside and outside the d</w:t>
      </w:r>
      <w:r>
        <w:t>epartment.</w:t>
      </w:r>
    </w:p>
    <w:p w:rsidR="003B377F" w:rsidRDefault="00AB35AD">
      <w:pPr>
        <w:numPr>
          <w:ilvl w:val="0"/>
          <w:numId w:val="3"/>
        </w:numPr>
        <w:ind w:left="720" w:hanging="719"/>
      </w:pPr>
      <w:r>
        <w:t>Help review and develop the department’s on-campus and on-line curriculum, and contribute to the scholarship of teaching as appropriate.</w:t>
      </w:r>
    </w:p>
    <w:p w:rsidR="003B377F" w:rsidRDefault="003B377F"/>
    <w:p w:rsidR="00BC7BCD" w:rsidRDefault="00BC7BCD">
      <w:pPr>
        <w:widowControl/>
        <w:spacing w:after="200" w:line="276" w:lineRule="auto"/>
        <w:rPr>
          <w:b/>
        </w:rPr>
      </w:pPr>
      <w:r>
        <w:rPr>
          <w:b/>
        </w:rPr>
        <w:br w:type="page"/>
      </w:r>
    </w:p>
    <w:p w:rsidR="003B377F" w:rsidRDefault="00AB35AD">
      <w:r>
        <w:rPr>
          <w:b/>
        </w:rPr>
        <w:lastRenderedPageBreak/>
        <w:t>Research and Integrative Scholarship- 40%</w:t>
      </w:r>
    </w:p>
    <w:p w:rsidR="003B377F" w:rsidRDefault="003B377F"/>
    <w:p w:rsidR="003B377F" w:rsidRDefault="00AB35AD">
      <w:pPr>
        <w:numPr>
          <w:ilvl w:val="0"/>
          <w:numId w:val="2"/>
        </w:numPr>
        <w:ind w:left="720" w:hanging="719"/>
      </w:pPr>
      <w:r>
        <w:t xml:space="preserve">Maintain an active, externally-funded research program on ecology, conservation and management of lotic ecosystems.  </w:t>
      </w:r>
    </w:p>
    <w:p w:rsidR="003B377F" w:rsidRDefault="00AB35AD">
      <w:pPr>
        <w:numPr>
          <w:ilvl w:val="0"/>
          <w:numId w:val="2"/>
        </w:numPr>
        <w:ind w:left="720" w:hanging="719"/>
      </w:pPr>
      <w:r>
        <w:t xml:space="preserve">Collaborate with other scientists as well as with tribal, state and federal agencies, in planning and conducting scholarly studies as appropriate. </w:t>
      </w:r>
    </w:p>
    <w:p w:rsidR="003B377F" w:rsidRDefault="00AB35AD">
      <w:pPr>
        <w:numPr>
          <w:ilvl w:val="0"/>
          <w:numId w:val="2"/>
        </w:numPr>
        <w:ind w:left="720" w:hanging="719"/>
      </w:pPr>
      <w:r>
        <w:t xml:space="preserve">Regularly publish the results of original research in peer-reviewed journals, reports, and other outlets intended for peer scientists and other natural resources professionals.  </w:t>
      </w:r>
    </w:p>
    <w:p w:rsidR="003B377F" w:rsidRDefault="00AB35AD">
      <w:pPr>
        <w:numPr>
          <w:ilvl w:val="0"/>
          <w:numId w:val="2"/>
        </w:numPr>
        <w:ind w:left="720" w:hanging="719"/>
      </w:pPr>
      <w:r>
        <w:t xml:space="preserve">Present current research findings at regional and national conferences.  </w:t>
      </w:r>
    </w:p>
    <w:p w:rsidR="003B377F" w:rsidRDefault="003B377F"/>
    <w:p w:rsidR="003B377F" w:rsidRDefault="00AB35AD">
      <w:r>
        <w:rPr>
          <w:b/>
        </w:rPr>
        <w:t>Service and Outreach- 10%</w:t>
      </w:r>
    </w:p>
    <w:p w:rsidR="003B377F" w:rsidRDefault="003B377F"/>
    <w:p w:rsidR="003B377F" w:rsidRDefault="00AB35AD">
      <w:pPr>
        <w:numPr>
          <w:ilvl w:val="0"/>
          <w:numId w:val="1"/>
        </w:numPr>
        <w:ind w:left="720" w:hanging="719"/>
      </w:pPr>
      <w:r>
        <w:t>Assume an equitable share of governance and committee duties in the department, college, and university.  Show initiative and cooperative spirit in carrying out obligations as a member of academia, a state employee, and of the community.</w:t>
      </w:r>
    </w:p>
    <w:p w:rsidR="003B377F" w:rsidRDefault="00AB35AD">
      <w:pPr>
        <w:numPr>
          <w:ilvl w:val="0"/>
          <w:numId w:val="1"/>
        </w:numPr>
        <w:ind w:left="720" w:hanging="719"/>
      </w:pPr>
      <w:r>
        <w:t>Understand stakeholder needs and periodically develop and communicate technical and non-technical information to natural resource professionals, Extension agents, educators, and the public. Cooperate with Extension Specialists and other educators to support educational programming for professionals and life-long learning for the public.</w:t>
      </w:r>
    </w:p>
    <w:p w:rsidR="003B377F" w:rsidRDefault="00AB35AD">
      <w:pPr>
        <w:numPr>
          <w:ilvl w:val="0"/>
          <w:numId w:val="1"/>
        </w:numPr>
        <w:ind w:left="720" w:hanging="719"/>
      </w:pPr>
      <w:r>
        <w:t>Participate in professional societies.</w:t>
      </w:r>
    </w:p>
    <w:p w:rsidR="003B377F" w:rsidRDefault="003B377F"/>
    <w:p w:rsidR="003B377F" w:rsidRDefault="00AB35AD">
      <w:r>
        <w:rPr>
          <w:b/>
        </w:rPr>
        <w:t>Applications</w:t>
      </w:r>
    </w:p>
    <w:p w:rsidR="003B377F" w:rsidRDefault="003B377F"/>
    <w:p w:rsidR="00F0396D" w:rsidRDefault="00AB35AD" w:rsidP="00F0396D">
      <w:r>
        <w:t xml:space="preserve">A complete application must consist of (1) a cover letter addressing your qualifications and aspirations as they relate to the specific duties and responsibilities described in the position description; (2) a full-length </w:t>
      </w:r>
      <w:r>
        <w:rPr>
          <w:i/>
        </w:rPr>
        <w:t>curriculum vitae</w:t>
      </w:r>
      <w:r>
        <w:t xml:space="preserve"> (CV); (3) a two-page teaching philosophy; (4) a two-page research statement; and (5) the names and contact information (email, telephone and mail) of three referees who may be contacted by the search committee. </w:t>
      </w:r>
      <w:r w:rsidR="003D0B9B">
        <w:t>Visit the application web site (</w:t>
      </w:r>
      <w:hyperlink r:id="rId6" w:history="1">
        <w:r w:rsidR="003D0B9B">
          <w:rPr>
            <w:rStyle w:val="Hyperlink"/>
          </w:rPr>
          <w:t>http://oregonstate.edu/jobs/</w:t>
        </w:r>
      </w:hyperlink>
      <w:r w:rsidR="003D0B9B">
        <w:t>) for further details about the position (posting #0012093). </w:t>
      </w:r>
      <w:r w:rsidR="00F0396D">
        <w:t>For full consideration, applications must be received by April 14, 2014.</w:t>
      </w:r>
    </w:p>
    <w:p w:rsidR="00453B96" w:rsidRDefault="00453B96" w:rsidP="00F0396D"/>
    <w:p w:rsidR="00453B96" w:rsidRDefault="00453B96" w:rsidP="00F0396D">
      <w:hyperlink r:id="rId7" w:history="1">
        <w:r w:rsidRPr="00167DD7">
          <w:rPr>
            <w:rStyle w:val="Hyperlink"/>
          </w:rPr>
          <w:t>https://jobs.oregonstate.edu/applicants/jsp/shared/search/Search_css.jsp</w:t>
        </w:r>
      </w:hyperlink>
      <w:r>
        <w:t xml:space="preserve"> - #0012093</w:t>
      </w:r>
      <w:bookmarkStart w:id="0" w:name="_GoBack"/>
      <w:bookmarkEnd w:id="0"/>
    </w:p>
    <w:p w:rsidR="003B377F" w:rsidRDefault="003B377F"/>
    <w:sectPr w:rsidR="003B37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4BF5"/>
    <w:multiLevelType w:val="multilevel"/>
    <w:tmpl w:val="7C3229CA"/>
    <w:lvl w:ilvl="0">
      <w:start w:val="1"/>
      <w:numFmt w:val="decimal"/>
      <w:lvlText w:val="%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4B80064"/>
    <w:multiLevelType w:val="multilevel"/>
    <w:tmpl w:val="78EC675A"/>
    <w:lvl w:ilvl="0">
      <w:start w:val="1"/>
      <w:numFmt w:val="decimal"/>
      <w:lvlText w:val="%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00C3FB1"/>
    <w:multiLevelType w:val="multilevel"/>
    <w:tmpl w:val="3078C2C8"/>
    <w:lvl w:ilvl="0">
      <w:start w:val="1"/>
      <w:numFmt w:val="decimal"/>
      <w:lvlText w:val="%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B377F"/>
    <w:rsid w:val="003B377F"/>
    <w:rsid w:val="003D0B9B"/>
    <w:rsid w:val="00453B96"/>
    <w:rsid w:val="005418B1"/>
    <w:rsid w:val="005B6B61"/>
    <w:rsid w:val="00AB35AD"/>
    <w:rsid w:val="00BC7BCD"/>
    <w:rsid w:val="00F0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3D0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3D0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8194">
      <w:bodyDiv w:val="1"/>
      <w:marLeft w:val="0"/>
      <w:marRight w:val="0"/>
      <w:marTop w:val="0"/>
      <w:marBottom w:val="0"/>
      <w:divBdr>
        <w:top w:val="none" w:sz="0" w:space="0" w:color="auto"/>
        <w:left w:val="none" w:sz="0" w:space="0" w:color="auto"/>
        <w:bottom w:val="none" w:sz="0" w:space="0" w:color="auto"/>
        <w:right w:val="none" w:sz="0" w:space="0" w:color="auto"/>
      </w:divBdr>
    </w:div>
    <w:div w:id="53897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bs.oregonstate.edu/applicants/jsp/shared/search/Search_cs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egonstate.edu/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Stream_Ecologist_PD_V1.docx</vt:lpstr>
    </vt:vector>
  </TitlesOfParts>
  <Company>OSU IPSI</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Stream_Ecologist_PD_V1.docx</dc:title>
  <dc:creator>Garcia, Tiffany</dc:creator>
  <cp:lastModifiedBy>SJohnson</cp:lastModifiedBy>
  <cp:revision>2</cp:revision>
  <dcterms:created xsi:type="dcterms:W3CDTF">2014-03-18T01:57:00Z</dcterms:created>
  <dcterms:modified xsi:type="dcterms:W3CDTF">2014-03-18T01:57:00Z</dcterms:modified>
</cp:coreProperties>
</file>